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C462" w14:textId="3FD7D499" w:rsidR="0019737E" w:rsidRPr="004B6A63" w:rsidRDefault="0019737E" w:rsidP="0019737E">
      <w:pPr>
        <w:pStyle w:val="NoSpacing"/>
        <w:spacing w:line="276" w:lineRule="auto"/>
        <w:rPr>
          <w:rFonts w:ascii="Trebuchet MS" w:hAnsi="Trebuchet MS"/>
          <w:b/>
          <w:sz w:val="36"/>
          <w:szCs w:val="40"/>
        </w:rPr>
      </w:pPr>
    </w:p>
    <w:p w14:paraId="35E750AD" w14:textId="77777777" w:rsidR="00424CBF" w:rsidRPr="008004A5" w:rsidRDefault="00424CBF" w:rsidP="004B6A63">
      <w:pPr>
        <w:pStyle w:val="NoSpacing"/>
        <w:spacing w:line="276" w:lineRule="auto"/>
        <w:jc w:val="center"/>
        <w:rPr>
          <w:rFonts w:ascii="Trebuchet MS" w:hAnsi="Trebuchet MS"/>
          <w:b/>
          <w:color w:val="3664AE"/>
          <w:sz w:val="32"/>
          <w:szCs w:val="36"/>
        </w:rPr>
      </w:pPr>
    </w:p>
    <w:p w14:paraId="5C6A00EA" w14:textId="41A06542" w:rsidR="00277C1F" w:rsidRDefault="00991579" w:rsidP="004B6A63">
      <w:pPr>
        <w:pStyle w:val="NoSpacing"/>
        <w:spacing w:line="276" w:lineRule="auto"/>
        <w:jc w:val="center"/>
        <w:rPr>
          <w:rFonts w:ascii="Trebuchet MS" w:hAnsi="Trebuchet MS"/>
          <w:b/>
          <w:color w:val="3664AE"/>
          <w:sz w:val="32"/>
          <w:szCs w:val="36"/>
        </w:rPr>
      </w:pPr>
      <w:r w:rsidRPr="00991579">
        <w:rPr>
          <w:rFonts w:ascii="Trebuchet MS" w:hAnsi="Trebuchet MS"/>
          <w:b/>
          <w:color w:val="3664AE"/>
          <w:sz w:val="32"/>
          <w:szCs w:val="36"/>
        </w:rPr>
        <w:t>Best Start for Life</w:t>
      </w:r>
      <w:r w:rsidR="008004A5" w:rsidRPr="00991579">
        <w:rPr>
          <w:rFonts w:ascii="Trebuchet MS" w:hAnsi="Trebuchet MS"/>
          <w:b/>
          <w:color w:val="3664AE"/>
          <w:sz w:val="32"/>
          <w:szCs w:val="36"/>
        </w:rPr>
        <w:t xml:space="preserve"> </w:t>
      </w:r>
      <w:r w:rsidR="003A2074" w:rsidRPr="00991579">
        <w:rPr>
          <w:rFonts w:ascii="Trebuchet MS" w:hAnsi="Trebuchet MS"/>
          <w:b/>
          <w:color w:val="3664AE"/>
          <w:sz w:val="32"/>
          <w:szCs w:val="36"/>
        </w:rPr>
        <w:t xml:space="preserve">Community </w:t>
      </w:r>
      <w:r w:rsidRPr="00991579">
        <w:rPr>
          <w:rFonts w:ascii="Trebuchet MS" w:hAnsi="Trebuchet MS"/>
          <w:b/>
          <w:color w:val="3664AE"/>
          <w:sz w:val="32"/>
          <w:szCs w:val="36"/>
        </w:rPr>
        <w:t xml:space="preserve">Funding </w:t>
      </w:r>
      <w:r w:rsidR="003A2074" w:rsidRPr="00991579">
        <w:rPr>
          <w:rFonts w:ascii="Trebuchet MS" w:hAnsi="Trebuchet MS"/>
          <w:b/>
          <w:color w:val="3664AE"/>
          <w:sz w:val="32"/>
          <w:szCs w:val="36"/>
        </w:rPr>
        <w:t>2</w:t>
      </w:r>
      <w:r w:rsidR="00424CBF" w:rsidRPr="00991579">
        <w:rPr>
          <w:rFonts w:ascii="Trebuchet MS" w:hAnsi="Trebuchet MS"/>
          <w:b/>
          <w:color w:val="3664AE"/>
          <w:sz w:val="32"/>
          <w:szCs w:val="36"/>
        </w:rPr>
        <w:t>3</w:t>
      </w:r>
      <w:r w:rsidR="003A2074" w:rsidRPr="00991579">
        <w:rPr>
          <w:rFonts w:ascii="Trebuchet MS" w:hAnsi="Trebuchet MS"/>
          <w:b/>
          <w:color w:val="3664AE"/>
          <w:sz w:val="32"/>
          <w:szCs w:val="36"/>
        </w:rPr>
        <w:t>/2</w:t>
      </w:r>
      <w:r w:rsidR="00424CBF" w:rsidRPr="00991579">
        <w:rPr>
          <w:rFonts w:ascii="Trebuchet MS" w:hAnsi="Trebuchet MS"/>
          <w:b/>
          <w:color w:val="3664AE"/>
          <w:sz w:val="32"/>
          <w:szCs w:val="36"/>
        </w:rPr>
        <w:t>5</w:t>
      </w:r>
    </w:p>
    <w:p w14:paraId="05B5919F" w14:textId="5FD07D76" w:rsidR="00F4593F" w:rsidRPr="008004A5" w:rsidRDefault="00053060" w:rsidP="004B6A63">
      <w:pPr>
        <w:pStyle w:val="NoSpacing"/>
        <w:spacing w:line="276" w:lineRule="auto"/>
        <w:jc w:val="center"/>
        <w:rPr>
          <w:rFonts w:ascii="Trebuchet MS" w:hAnsi="Trebuchet MS"/>
          <w:b/>
          <w:color w:val="3664AE"/>
          <w:sz w:val="32"/>
          <w:szCs w:val="36"/>
        </w:rPr>
      </w:pPr>
      <w:r w:rsidRPr="008004A5">
        <w:rPr>
          <w:rFonts w:ascii="Trebuchet MS" w:hAnsi="Trebuchet MS"/>
          <w:b/>
          <w:color w:val="3664AE"/>
          <w:sz w:val="32"/>
          <w:szCs w:val="32"/>
        </w:rPr>
        <w:t>Guidance Notes</w:t>
      </w:r>
    </w:p>
    <w:p w14:paraId="704DB5A6" w14:textId="77777777" w:rsidR="00F4593F" w:rsidRPr="00F4593F" w:rsidRDefault="00F4593F" w:rsidP="004B6A63">
      <w:pPr>
        <w:pStyle w:val="NoSpacing"/>
        <w:spacing w:line="276" w:lineRule="auto"/>
        <w:jc w:val="center"/>
        <w:rPr>
          <w:rFonts w:ascii="Trebuchet MS" w:hAnsi="Trebuchet MS"/>
          <w:b/>
          <w:color w:val="2F5496" w:themeColor="accent1" w:themeShade="BF"/>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A7F7"/>
        <w:tblLook w:val="04A0" w:firstRow="1" w:lastRow="0" w:firstColumn="1" w:lastColumn="0" w:noHBand="0" w:noVBand="1"/>
      </w:tblPr>
      <w:tblGrid>
        <w:gridCol w:w="9016"/>
      </w:tblGrid>
      <w:tr w:rsidR="00053060" w:rsidRPr="00956C6D" w14:paraId="7C33769E" w14:textId="77777777" w:rsidTr="00AB4F1D">
        <w:trPr>
          <w:trHeight w:val="971"/>
        </w:trPr>
        <w:tc>
          <w:tcPr>
            <w:tcW w:w="9016" w:type="dxa"/>
            <w:shd w:val="clear" w:color="auto" w:fill="E72063"/>
          </w:tcPr>
          <w:p w14:paraId="6ADB5AB3" w14:textId="6F0A1D67" w:rsidR="00053060" w:rsidRPr="00F4593F" w:rsidRDefault="00053060" w:rsidP="004B6A63">
            <w:pPr>
              <w:jc w:val="both"/>
              <w:rPr>
                <w:rFonts w:ascii="Trebuchet MS" w:hAnsi="Trebuchet MS" w:cs="Tahoma"/>
                <w:b/>
                <w:sz w:val="24"/>
              </w:rPr>
            </w:pPr>
            <w:r w:rsidRPr="00D05CBD">
              <w:rPr>
                <w:rFonts w:ascii="Trebuchet MS" w:hAnsi="Trebuchet MS" w:cs="Tahoma"/>
                <w:b/>
                <w:color w:val="FFFFFF" w:themeColor="background1"/>
                <w:sz w:val="24"/>
              </w:rPr>
              <w:t>Before completing the application form, please read the</w:t>
            </w:r>
            <w:r w:rsidR="00F4593F" w:rsidRPr="00D05CBD">
              <w:rPr>
                <w:rFonts w:ascii="Trebuchet MS" w:hAnsi="Trebuchet MS" w:cs="Tahoma"/>
                <w:b/>
                <w:color w:val="FFFFFF" w:themeColor="background1"/>
                <w:sz w:val="24"/>
              </w:rPr>
              <w:t>se</w:t>
            </w:r>
            <w:r w:rsidRPr="00D05CBD">
              <w:rPr>
                <w:rFonts w:ascii="Trebuchet MS" w:hAnsi="Trebuchet MS" w:cs="Tahoma"/>
                <w:b/>
                <w:color w:val="FFFFFF" w:themeColor="background1"/>
                <w:sz w:val="24"/>
              </w:rPr>
              <w:t xml:space="preserve"> guidance notes.</w:t>
            </w:r>
            <w:r w:rsidR="00F4593F" w:rsidRPr="00D05CBD">
              <w:rPr>
                <w:rFonts w:ascii="Trebuchet MS" w:hAnsi="Trebuchet MS" w:cs="Tahoma"/>
                <w:b/>
                <w:color w:val="FFFFFF" w:themeColor="background1"/>
                <w:sz w:val="24"/>
              </w:rPr>
              <w:t xml:space="preserve"> </w:t>
            </w:r>
            <w:r w:rsidRPr="00D05CBD">
              <w:rPr>
                <w:rFonts w:ascii="Trebuchet MS" w:hAnsi="Trebuchet MS" w:cs="Tahoma"/>
                <w:b/>
                <w:color w:val="FFFFFF" w:themeColor="background1"/>
                <w:sz w:val="24"/>
              </w:rPr>
              <w:t xml:space="preserve">Failure to fulfil the criteria </w:t>
            </w:r>
            <w:r w:rsidR="00E10E38" w:rsidRPr="00D05CBD">
              <w:rPr>
                <w:rFonts w:ascii="Trebuchet MS" w:hAnsi="Trebuchet MS" w:cs="Tahoma"/>
                <w:b/>
                <w:color w:val="FFFFFF" w:themeColor="background1"/>
                <w:sz w:val="24"/>
              </w:rPr>
              <w:t xml:space="preserve">and guidelines </w:t>
            </w:r>
            <w:r w:rsidRPr="00D05CBD">
              <w:rPr>
                <w:rFonts w:ascii="Trebuchet MS" w:hAnsi="Trebuchet MS" w:cs="Tahoma"/>
                <w:b/>
                <w:color w:val="FFFFFF" w:themeColor="background1"/>
                <w:sz w:val="24"/>
              </w:rPr>
              <w:t>below may result in your application being rejected</w:t>
            </w:r>
            <w:r w:rsidR="00E10E38" w:rsidRPr="00D05CBD">
              <w:rPr>
                <w:rFonts w:ascii="Trebuchet MS" w:hAnsi="Trebuchet MS" w:cs="Tahoma"/>
                <w:b/>
                <w:color w:val="FFFFFF" w:themeColor="background1"/>
                <w:sz w:val="24"/>
              </w:rPr>
              <w:t>.</w:t>
            </w:r>
            <w:r w:rsidRPr="00D05CBD">
              <w:rPr>
                <w:rFonts w:ascii="Trebuchet MS" w:hAnsi="Trebuchet MS"/>
                <w:color w:val="FFFFFF" w:themeColor="background1"/>
                <w:sz w:val="20"/>
              </w:rPr>
              <w:t xml:space="preserve"> </w:t>
            </w:r>
            <w:r w:rsidRPr="00D05CBD">
              <w:rPr>
                <w:rFonts w:ascii="Trebuchet MS" w:hAnsi="Trebuchet MS" w:cs="Tahoma"/>
                <w:b/>
                <w:color w:val="FFFFFF" w:themeColor="background1"/>
                <w:sz w:val="24"/>
              </w:rPr>
              <w:t>If you need advice or support to complete your application form, please</w:t>
            </w:r>
            <w:r w:rsidR="00EE203D">
              <w:rPr>
                <w:rFonts w:ascii="Trebuchet MS" w:hAnsi="Trebuchet MS" w:cs="Tahoma"/>
                <w:b/>
                <w:color w:val="FFFFFF" w:themeColor="background1"/>
                <w:sz w:val="24"/>
              </w:rPr>
              <w:t xml:space="preserve"> contact the </w:t>
            </w:r>
            <w:r w:rsidR="00F4593F" w:rsidRPr="00D05CBD">
              <w:rPr>
                <w:rFonts w:ascii="Trebuchet MS" w:hAnsi="Trebuchet MS" w:cs="Tahoma"/>
                <w:b/>
                <w:color w:val="FFFFFF" w:themeColor="background1"/>
                <w:sz w:val="24"/>
              </w:rPr>
              <w:t>Community Wellbeing Te</w:t>
            </w:r>
            <w:r w:rsidR="00E10E38" w:rsidRPr="00D05CBD">
              <w:rPr>
                <w:rFonts w:ascii="Trebuchet MS" w:hAnsi="Trebuchet MS" w:cs="Tahoma"/>
                <w:b/>
                <w:color w:val="FFFFFF" w:themeColor="background1"/>
                <w:sz w:val="24"/>
              </w:rPr>
              <w:t>am</w:t>
            </w:r>
            <w:r w:rsidR="00F4593F" w:rsidRPr="00D05CBD">
              <w:rPr>
                <w:rFonts w:ascii="Trebuchet MS" w:hAnsi="Trebuchet MS" w:cs="Tahoma"/>
                <w:b/>
                <w:color w:val="FFFFFF" w:themeColor="background1"/>
                <w:sz w:val="24"/>
              </w:rPr>
              <w:t xml:space="preserve"> on 0161 </w:t>
            </w:r>
            <w:r w:rsidR="00EE203D">
              <w:rPr>
                <w:rFonts w:ascii="Trebuchet MS" w:hAnsi="Trebuchet MS" w:cs="Tahoma"/>
                <w:b/>
                <w:color w:val="FFFFFF" w:themeColor="background1"/>
                <w:sz w:val="24"/>
              </w:rPr>
              <w:t>339 2345.</w:t>
            </w:r>
          </w:p>
        </w:tc>
      </w:tr>
    </w:tbl>
    <w:p w14:paraId="50B7536E" w14:textId="77777777" w:rsidR="00F4593F" w:rsidRDefault="00F4593F" w:rsidP="004B6A63">
      <w:pPr>
        <w:rPr>
          <w:rFonts w:ascii="Trebuchet MS" w:hAnsi="Trebuchet MS"/>
          <w:b/>
          <w:sz w:val="24"/>
          <w:szCs w:val="24"/>
        </w:rPr>
      </w:pPr>
    </w:p>
    <w:p w14:paraId="2964D3E9" w14:textId="1BEC9995" w:rsidR="008004A5" w:rsidRPr="008004A5" w:rsidRDefault="008004A5" w:rsidP="004B6A63">
      <w:pPr>
        <w:rPr>
          <w:rFonts w:ascii="Trebuchet MS" w:hAnsi="Trebuchet MS"/>
          <w:b/>
          <w:color w:val="3664AE"/>
          <w:sz w:val="24"/>
          <w:szCs w:val="24"/>
        </w:rPr>
      </w:pPr>
      <w:r w:rsidRPr="008004A5">
        <w:rPr>
          <w:rFonts w:ascii="Trebuchet MS" w:hAnsi="Trebuchet MS"/>
          <w:b/>
          <w:color w:val="3664AE"/>
          <w:sz w:val="24"/>
          <w:szCs w:val="24"/>
        </w:rPr>
        <w:t xml:space="preserve">Background. </w:t>
      </w:r>
    </w:p>
    <w:p w14:paraId="3AE766C8" w14:textId="77777777" w:rsidR="008004A5" w:rsidRPr="008004A5" w:rsidRDefault="008004A5" w:rsidP="004B6A63">
      <w:pPr>
        <w:jc w:val="both"/>
        <w:rPr>
          <w:rFonts w:ascii="Trebuchet MS" w:hAnsi="Trebuchet MS"/>
        </w:rPr>
      </w:pPr>
      <w:r w:rsidRPr="008004A5">
        <w:rPr>
          <w:rFonts w:ascii="Trebuchet MS" w:hAnsi="Trebuchet MS"/>
        </w:rPr>
        <w:t>Tameside Council has received grant funding to develop Family Hubs. They act as a ‘one stop shop’ offering early support to families and young people to help overcome difficulties and build strong relationships.</w:t>
      </w:r>
    </w:p>
    <w:p w14:paraId="5A5EDE3F" w14:textId="77777777" w:rsidR="008004A5" w:rsidRPr="008004A5" w:rsidRDefault="008004A5" w:rsidP="004B6A63">
      <w:pPr>
        <w:jc w:val="both"/>
        <w:rPr>
          <w:rFonts w:ascii="Trebuchet MS" w:hAnsi="Trebuchet MS"/>
        </w:rPr>
      </w:pPr>
      <w:r w:rsidRPr="008004A5">
        <w:rPr>
          <w:rFonts w:ascii="Trebuchet MS" w:hAnsi="Trebuchet MS"/>
        </w:rPr>
        <w:t>As well as being open in buildings in each of Tameside’s four neighbourhood areas, with facilities also available at other community venues, they also include virtual offers and are for families with children of all ages, from 0 to 19 or up to 25 with special educational needs and disabilities (SEND), with a great Start for Life offer at their core.</w:t>
      </w:r>
    </w:p>
    <w:p w14:paraId="0480FDB1" w14:textId="77777777" w:rsidR="008004A5" w:rsidRPr="008004A5" w:rsidRDefault="008004A5" w:rsidP="004B6A63">
      <w:pPr>
        <w:jc w:val="both"/>
        <w:rPr>
          <w:rFonts w:ascii="Trebuchet MS" w:hAnsi="Trebuchet MS"/>
        </w:rPr>
      </w:pPr>
      <w:r w:rsidRPr="008004A5">
        <w:rPr>
          <w:rFonts w:ascii="Trebuchet MS" w:hAnsi="Trebuchet MS"/>
        </w:rPr>
        <w:t>By bringing existing family-help services together, they improve access and connections with support including help with infant feeding and perinatal mental health, as well as making it easier to access wider services such as smoking cessation and job advice.</w:t>
      </w:r>
    </w:p>
    <w:p w14:paraId="53266FFF" w14:textId="7C64914F" w:rsidR="008004A5" w:rsidRPr="008004A5" w:rsidRDefault="008004A5" w:rsidP="004B6A63">
      <w:pPr>
        <w:jc w:val="both"/>
        <w:rPr>
          <w:rFonts w:ascii="Trebuchet MS" w:hAnsi="Trebuchet MS"/>
        </w:rPr>
      </w:pPr>
      <w:r w:rsidRPr="008004A5">
        <w:rPr>
          <w:rFonts w:ascii="Trebuchet MS" w:hAnsi="Trebuchet MS"/>
        </w:rPr>
        <w:t xml:space="preserve">In Tameside, there is an ambitious plan for developments around parent–infant relationships and </w:t>
      </w:r>
      <w:r w:rsidR="006B3697" w:rsidRPr="006B3697">
        <w:rPr>
          <w:rFonts w:ascii="Trebuchet MS" w:hAnsi="Trebuchet MS"/>
        </w:rPr>
        <w:t xml:space="preserve">Perinatal and Parent-Infant Mental Health </w:t>
      </w:r>
      <w:r w:rsidRPr="008004A5">
        <w:rPr>
          <w:rFonts w:ascii="Trebuchet MS" w:hAnsi="Trebuchet MS"/>
        </w:rPr>
        <w:t>(PPIMH) for parents / carers with mild to moderate mental health needs or who would benefit from universal parent-infant support.</w:t>
      </w:r>
    </w:p>
    <w:p w14:paraId="04A37251" w14:textId="1FC3D8DF" w:rsidR="008004A5" w:rsidRPr="008004A5" w:rsidRDefault="008004A5" w:rsidP="004B6A63">
      <w:pPr>
        <w:jc w:val="both"/>
        <w:rPr>
          <w:rFonts w:ascii="Trebuchet MS" w:hAnsi="Trebuchet MS"/>
        </w:rPr>
      </w:pPr>
      <w:r w:rsidRPr="008004A5">
        <w:rPr>
          <w:rFonts w:ascii="Trebuchet MS" w:hAnsi="Trebuchet MS"/>
        </w:rPr>
        <w:t xml:space="preserve">The projects in the </w:t>
      </w:r>
      <w:r>
        <w:rPr>
          <w:rFonts w:ascii="Trebuchet MS" w:hAnsi="Trebuchet MS"/>
        </w:rPr>
        <w:t xml:space="preserve">PPIMH </w:t>
      </w:r>
      <w:r w:rsidRPr="008004A5">
        <w:rPr>
          <w:rFonts w:ascii="Trebuchet MS" w:hAnsi="Trebuchet MS"/>
        </w:rPr>
        <w:t>workstream include</w:t>
      </w:r>
      <w:r>
        <w:rPr>
          <w:rFonts w:ascii="Trebuchet MS" w:hAnsi="Trebuchet MS"/>
        </w:rPr>
        <w:t>:</w:t>
      </w:r>
    </w:p>
    <w:p w14:paraId="0D653764" w14:textId="77AB9E89" w:rsidR="008004A5" w:rsidRPr="008004A5" w:rsidRDefault="008004A5" w:rsidP="00C02D03">
      <w:pPr>
        <w:numPr>
          <w:ilvl w:val="0"/>
          <w:numId w:val="8"/>
        </w:numPr>
        <w:spacing w:after="160"/>
        <w:jc w:val="both"/>
        <w:rPr>
          <w:rFonts w:ascii="Trebuchet MS" w:hAnsi="Trebuchet MS"/>
        </w:rPr>
      </w:pPr>
      <w:r w:rsidRPr="008004A5">
        <w:rPr>
          <w:rFonts w:ascii="Trebuchet MS" w:hAnsi="Trebuchet MS"/>
        </w:rPr>
        <w:t xml:space="preserve">additional capacity in the Early Attachment Service to provide clinical leadership, expand supervision and </w:t>
      </w:r>
      <w:r w:rsidR="00B85127">
        <w:rPr>
          <w:rFonts w:ascii="Trebuchet MS" w:hAnsi="Trebuchet MS"/>
        </w:rPr>
        <w:t>F</w:t>
      </w:r>
      <w:r w:rsidRPr="008004A5">
        <w:rPr>
          <w:rFonts w:ascii="Trebuchet MS" w:hAnsi="Trebuchet MS"/>
        </w:rPr>
        <w:t xml:space="preserve">amily </w:t>
      </w:r>
      <w:r w:rsidR="00A55509">
        <w:rPr>
          <w:rFonts w:ascii="Trebuchet MS" w:hAnsi="Trebuchet MS"/>
        </w:rPr>
        <w:t>H</w:t>
      </w:r>
      <w:r w:rsidRPr="008004A5">
        <w:rPr>
          <w:rFonts w:ascii="Trebuchet MS" w:hAnsi="Trebuchet MS"/>
        </w:rPr>
        <w:t>ub workforce development, the production and dissemination of resources, and groups, to improve awareness around parent-infant relationships</w:t>
      </w:r>
    </w:p>
    <w:p w14:paraId="7F0AA003" w14:textId="77777777" w:rsidR="008004A5" w:rsidRPr="008004A5" w:rsidRDefault="008004A5" w:rsidP="00C02D03">
      <w:pPr>
        <w:numPr>
          <w:ilvl w:val="0"/>
          <w:numId w:val="8"/>
        </w:numPr>
        <w:spacing w:after="160"/>
        <w:jc w:val="both"/>
        <w:rPr>
          <w:rFonts w:ascii="Trebuchet MS" w:hAnsi="Trebuchet MS"/>
        </w:rPr>
      </w:pPr>
      <w:r w:rsidRPr="008004A5">
        <w:rPr>
          <w:rFonts w:ascii="Trebuchet MS" w:hAnsi="Trebuchet MS"/>
        </w:rPr>
        <w:t>expanded face to face and virtual peer support offer to include antenatal outreach and mental health support groups inclusive of dads and co-parents</w:t>
      </w:r>
    </w:p>
    <w:p w14:paraId="55A98521" w14:textId="77777777" w:rsidR="008004A5" w:rsidRDefault="008004A5" w:rsidP="00C02D03">
      <w:pPr>
        <w:numPr>
          <w:ilvl w:val="0"/>
          <w:numId w:val="8"/>
        </w:numPr>
        <w:spacing w:after="160"/>
        <w:jc w:val="both"/>
        <w:rPr>
          <w:rFonts w:ascii="Trebuchet MS" w:hAnsi="Trebuchet MS"/>
        </w:rPr>
      </w:pPr>
      <w:r w:rsidRPr="008004A5">
        <w:rPr>
          <w:rFonts w:ascii="Trebuchet MS" w:hAnsi="Trebuchet MS"/>
        </w:rPr>
        <w:t>maternity support worker within the midwifery team to support mild to moderate perinatal mental health by connecting with existing provision</w:t>
      </w:r>
    </w:p>
    <w:p w14:paraId="09649CA5" w14:textId="77777777" w:rsidR="00DF3964" w:rsidRPr="008004A5" w:rsidRDefault="00DF3964" w:rsidP="00DF3964">
      <w:pPr>
        <w:spacing w:after="160"/>
        <w:ind w:left="720"/>
        <w:jc w:val="both"/>
        <w:rPr>
          <w:rFonts w:ascii="Trebuchet MS" w:hAnsi="Trebuchet MS"/>
        </w:rPr>
      </w:pPr>
    </w:p>
    <w:p w14:paraId="6C16672A" w14:textId="3DB9B9CA" w:rsidR="008004A5" w:rsidRPr="008004A5" w:rsidRDefault="008004A5" w:rsidP="004B6A63">
      <w:pPr>
        <w:jc w:val="both"/>
        <w:rPr>
          <w:rFonts w:ascii="Trebuchet MS" w:hAnsi="Trebuchet MS"/>
          <w:b/>
        </w:rPr>
      </w:pPr>
      <w:r w:rsidRPr="008004A5">
        <w:rPr>
          <w:rFonts w:ascii="Trebuchet MS" w:hAnsi="Trebuchet MS"/>
        </w:rPr>
        <w:t>In addition, th</w:t>
      </w:r>
      <w:r>
        <w:rPr>
          <w:rFonts w:ascii="Trebuchet MS" w:hAnsi="Trebuchet MS"/>
        </w:rPr>
        <w:t>is</w:t>
      </w:r>
      <w:r w:rsidRPr="008004A5">
        <w:rPr>
          <w:rFonts w:ascii="Trebuchet MS" w:hAnsi="Trebuchet MS"/>
        </w:rPr>
        <w:t xml:space="preserve"> </w:t>
      </w:r>
      <w:r w:rsidR="00A55509">
        <w:rPr>
          <w:rFonts w:ascii="Trebuchet MS" w:hAnsi="Trebuchet MS"/>
        </w:rPr>
        <w:t xml:space="preserve">Best Start for Life </w:t>
      </w:r>
      <w:r w:rsidRPr="008004A5">
        <w:rPr>
          <w:rFonts w:ascii="Trebuchet MS" w:hAnsi="Trebuchet MS"/>
        </w:rPr>
        <w:t>Community</w:t>
      </w:r>
      <w:r w:rsidR="00A55509">
        <w:rPr>
          <w:rFonts w:ascii="Trebuchet MS" w:hAnsi="Trebuchet MS"/>
        </w:rPr>
        <w:t xml:space="preserve"> Funding</w:t>
      </w:r>
      <w:r w:rsidRPr="008004A5">
        <w:rPr>
          <w:rFonts w:ascii="Trebuchet MS" w:hAnsi="Trebuchet MS"/>
        </w:rPr>
        <w:t xml:space="preserve"> aims to empower voluntary, community and social enterprise </w:t>
      </w:r>
      <w:r>
        <w:rPr>
          <w:rFonts w:ascii="Trebuchet MS" w:hAnsi="Trebuchet MS"/>
        </w:rPr>
        <w:t xml:space="preserve">(VCFSE) </w:t>
      </w:r>
      <w:r w:rsidRPr="008004A5">
        <w:rPr>
          <w:rFonts w:ascii="Trebuchet MS" w:hAnsi="Trebuchet MS"/>
        </w:rPr>
        <w:t xml:space="preserve">groups to offer or grow their mental health support </w:t>
      </w:r>
      <w:r w:rsidRPr="008004A5">
        <w:rPr>
          <w:rFonts w:ascii="Trebuchet MS" w:hAnsi="Trebuchet MS"/>
        </w:rPr>
        <w:lastRenderedPageBreak/>
        <w:t>and services for families in pregnancy and the first two years of a child’s life, to compliment the core services and ensure a strong network of support across the neighbourhoods.</w:t>
      </w:r>
    </w:p>
    <w:p w14:paraId="0F071D11" w14:textId="77777777" w:rsidR="008004A5" w:rsidRDefault="008004A5" w:rsidP="004B6A63">
      <w:pPr>
        <w:rPr>
          <w:rFonts w:ascii="Trebuchet MS" w:hAnsi="Trebuchet MS"/>
          <w:b/>
          <w:sz w:val="24"/>
          <w:szCs w:val="24"/>
        </w:rPr>
      </w:pPr>
    </w:p>
    <w:p w14:paraId="6259283A" w14:textId="77777777" w:rsidR="008004A5" w:rsidRDefault="008004A5" w:rsidP="004B6A63">
      <w:pPr>
        <w:rPr>
          <w:rFonts w:ascii="Trebuchet MS" w:hAnsi="Trebuchet MS"/>
          <w:b/>
          <w:sz w:val="24"/>
          <w:szCs w:val="24"/>
        </w:rPr>
      </w:pPr>
    </w:p>
    <w:p w14:paraId="156CB9D1" w14:textId="78FBD42C" w:rsidR="004F00BC" w:rsidRPr="008004A5" w:rsidRDefault="00277C1F" w:rsidP="004B6A63">
      <w:pPr>
        <w:jc w:val="both"/>
        <w:rPr>
          <w:rFonts w:ascii="Trebuchet MS" w:hAnsi="Trebuchet MS" w:cs="Tahoma"/>
          <w:b/>
          <w:sz w:val="24"/>
          <w:szCs w:val="24"/>
        </w:rPr>
      </w:pPr>
      <w:r w:rsidRPr="00FB5CCD">
        <w:rPr>
          <w:rFonts w:ascii="Trebuchet MS" w:hAnsi="Trebuchet MS" w:cs="Tahoma"/>
          <w:b/>
          <w:color w:val="3664AE"/>
          <w:sz w:val="24"/>
          <w:szCs w:val="24"/>
        </w:rPr>
        <w:t xml:space="preserve">Priorities </w:t>
      </w:r>
      <w:r w:rsidR="00121254" w:rsidRPr="00FB5CCD">
        <w:rPr>
          <w:rFonts w:ascii="Trebuchet MS" w:hAnsi="Trebuchet MS" w:cs="Tahoma"/>
          <w:b/>
          <w:color w:val="3664AE"/>
          <w:sz w:val="24"/>
          <w:szCs w:val="24"/>
        </w:rPr>
        <w:t xml:space="preserve">of the </w:t>
      </w:r>
      <w:r w:rsidR="00FB5CCD" w:rsidRPr="00FB5CCD">
        <w:rPr>
          <w:rFonts w:ascii="Trebuchet MS" w:hAnsi="Trebuchet MS" w:cs="Tahoma"/>
          <w:b/>
          <w:color w:val="3664AE"/>
          <w:sz w:val="24"/>
          <w:szCs w:val="24"/>
        </w:rPr>
        <w:t>Best Start for Life</w:t>
      </w:r>
      <w:r w:rsidR="008004A5" w:rsidRPr="00FB5CCD">
        <w:rPr>
          <w:rFonts w:ascii="Trebuchet MS" w:hAnsi="Trebuchet MS" w:cs="Tahoma"/>
          <w:b/>
          <w:color w:val="3664AE"/>
          <w:sz w:val="24"/>
          <w:szCs w:val="24"/>
        </w:rPr>
        <w:t xml:space="preserve"> </w:t>
      </w:r>
      <w:r w:rsidR="005A776C" w:rsidRPr="00FB5CCD">
        <w:rPr>
          <w:rFonts w:ascii="Trebuchet MS" w:hAnsi="Trebuchet MS" w:cs="Tahoma"/>
          <w:b/>
          <w:color w:val="3664AE"/>
          <w:sz w:val="24"/>
          <w:szCs w:val="24"/>
        </w:rPr>
        <w:t xml:space="preserve">Community </w:t>
      </w:r>
      <w:r w:rsidR="00FB5CCD" w:rsidRPr="00FB5CCD">
        <w:rPr>
          <w:rFonts w:ascii="Trebuchet MS" w:hAnsi="Trebuchet MS" w:cs="Tahoma"/>
          <w:b/>
          <w:color w:val="3664AE"/>
          <w:sz w:val="24"/>
          <w:szCs w:val="24"/>
        </w:rPr>
        <w:t>Funding</w:t>
      </w:r>
    </w:p>
    <w:p w14:paraId="57197A61" w14:textId="2F27D5DC" w:rsidR="00277C1F" w:rsidRPr="00A94CE0" w:rsidRDefault="00277C1F" w:rsidP="004B6A63">
      <w:pPr>
        <w:jc w:val="both"/>
        <w:rPr>
          <w:rFonts w:ascii="Trebuchet MS" w:hAnsi="Trebuchet MS"/>
        </w:rPr>
      </w:pPr>
      <w:r w:rsidRPr="00FB5CCD">
        <w:rPr>
          <w:rFonts w:ascii="Trebuchet MS" w:hAnsi="Trebuchet MS"/>
          <w:iCs/>
        </w:rPr>
        <w:t>The</w:t>
      </w:r>
      <w:r w:rsidR="00321CBD" w:rsidRPr="00FB5CCD">
        <w:rPr>
          <w:rFonts w:ascii="Trebuchet MS" w:hAnsi="Trebuchet MS"/>
          <w:iCs/>
        </w:rPr>
        <w:t xml:space="preserve"> priorities of the </w:t>
      </w:r>
      <w:r w:rsidR="00FB5CCD" w:rsidRPr="00FB5CCD">
        <w:rPr>
          <w:rFonts w:ascii="Trebuchet MS" w:hAnsi="Trebuchet MS"/>
          <w:iCs/>
        </w:rPr>
        <w:t xml:space="preserve">Best Start for Life </w:t>
      </w:r>
      <w:r w:rsidRPr="00FB5CCD">
        <w:rPr>
          <w:rFonts w:ascii="Trebuchet MS" w:hAnsi="Trebuchet MS"/>
          <w:iCs/>
        </w:rPr>
        <w:t xml:space="preserve">Community </w:t>
      </w:r>
      <w:r w:rsidR="00FB5CCD" w:rsidRPr="00FB5CCD">
        <w:rPr>
          <w:rFonts w:ascii="Trebuchet MS" w:hAnsi="Trebuchet MS"/>
          <w:iCs/>
        </w:rPr>
        <w:t>Funding</w:t>
      </w:r>
      <w:r w:rsidRPr="00A94CE0">
        <w:rPr>
          <w:rFonts w:ascii="Trebuchet MS" w:hAnsi="Trebuchet MS"/>
        </w:rPr>
        <w:t xml:space="preserve"> </w:t>
      </w:r>
      <w:r w:rsidR="00321CBD" w:rsidRPr="00A94CE0">
        <w:rPr>
          <w:rFonts w:ascii="Trebuchet MS" w:hAnsi="Trebuchet MS"/>
        </w:rPr>
        <w:t>i</w:t>
      </w:r>
      <w:r w:rsidRPr="00A94CE0">
        <w:rPr>
          <w:rFonts w:ascii="Trebuchet MS" w:hAnsi="Trebuchet MS"/>
        </w:rPr>
        <w:t>s to build the capacity of the VCFSE sector to support parents with 0-2</w:t>
      </w:r>
      <w:r w:rsidR="00220413">
        <w:rPr>
          <w:rFonts w:ascii="Trebuchet MS" w:hAnsi="Trebuchet MS"/>
        </w:rPr>
        <w:t xml:space="preserve"> year olds</w:t>
      </w:r>
      <w:r w:rsidRPr="00A94CE0">
        <w:rPr>
          <w:rFonts w:ascii="Trebuchet MS" w:hAnsi="Trebuchet MS"/>
        </w:rPr>
        <w:t xml:space="preserve"> facing challenges relating to the experiences and relationships with their developing baby, including:</w:t>
      </w:r>
    </w:p>
    <w:p w14:paraId="0778BE5F"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Reducing stigma around perinatal mental health</w:t>
      </w:r>
    </w:p>
    <w:p w14:paraId="3E2C01E7"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Reaching and empowering diverse communities with respect to culture, disability, gender and family structure</w:t>
      </w:r>
    </w:p>
    <w:p w14:paraId="3951C805"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 xml:space="preserve">Inclusion of dads and co-parents </w:t>
      </w:r>
    </w:p>
    <w:p w14:paraId="11733E23"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Increasing access through digital offers</w:t>
      </w:r>
    </w:p>
    <w:p w14:paraId="0D2381C9"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Promote healthy parent-infant relationships, improve the emotional well-being of children and contribute to improved school readiness</w:t>
      </w:r>
    </w:p>
    <w:p w14:paraId="2636B0EC" w14:textId="77777777" w:rsidR="00277C1F" w:rsidRPr="00A94CE0" w:rsidRDefault="00277C1F" w:rsidP="00C02D03">
      <w:pPr>
        <w:pStyle w:val="ListParagraph"/>
        <w:numPr>
          <w:ilvl w:val="0"/>
          <w:numId w:val="9"/>
        </w:numPr>
        <w:spacing w:after="160"/>
        <w:jc w:val="both"/>
        <w:rPr>
          <w:rFonts w:ascii="Trebuchet MS" w:hAnsi="Trebuchet MS"/>
        </w:rPr>
      </w:pPr>
      <w:r w:rsidRPr="00A94CE0">
        <w:rPr>
          <w:rFonts w:ascii="Trebuchet MS" w:hAnsi="Trebuchet MS"/>
        </w:rPr>
        <w:t>Build relationships with families to enable early identification of mental health issues and support accessibility to services</w:t>
      </w:r>
    </w:p>
    <w:p w14:paraId="25126AEF" w14:textId="6C8E1864" w:rsidR="00DA5E3B" w:rsidRPr="00A94CE0" w:rsidRDefault="00277C1F" w:rsidP="004B6A63">
      <w:pPr>
        <w:jc w:val="both"/>
        <w:rPr>
          <w:rFonts w:ascii="Trebuchet MS" w:hAnsi="Trebuchet MS"/>
        </w:rPr>
      </w:pPr>
      <w:r w:rsidRPr="00A94CE0">
        <w:rPr>
          <w:rFonts w:ascii="Trebuchet MS" w:hAnsi="Trebuchet MS"/>
        </w:rPr>
        <w:t xml:space="preserve">We are looking within Tameside for </w:t>
      </w:r>
      <w:r w:rsidRPr="00565EC6">
        <w:rPr>
          <w:rFonts w:ascii="Trebuchet MS" w:hAnsi="Trebuchet MS"/>
        </w:rPr>
        <w:t>new</w:t>
      </w:r>
      <w:r w:rsidRPr="00A94CE0">
        <w:rPr>
          <w:rFonts w:ascii="Trebuchet MS" w:hAnsi="Trebuchet MS"/>
        </w:rPr>
        <w:t xml:space="preserve"> or existing </w:t>
      </w:r>
      <w:r w:rsidR="00321CBD" w:rsidRPr="00A94CE0">
        <w:rPr>
          <w:rFonts w:ascii="Trebuchet MS" w:hAnsi="Trebuchet MS"/>
        </w:rPr>
        <w:t>organisation</w:t>
      </w:r>
      <w:r w:rsidRPr="00A94CE0">
        <w:rPr>
          <w:rFonts w:ascii="Trebuchet MS" w:hAnsi="Trebuchet MS"/>
        </w:rPr>
        <w:t xml:space="preserve">s who would like to expand their wellbeing offer and connect into the existing and growing offer around </w:t>
      </w:r>
      <w:r w:rsidR="00240367">
        <w:rPr>
          <w:rFonts w:ascii="Trebuchet MS" w:hAnsi="Trebuchet MS"/>
        </w:rPr>
        <w:t>F</w:t>
      </w:r>
      <w:r w:rsidRPr="00A94CE0">
        <w:rPr>
          <w:rFonts w:ascii="Trebuchet MS" w:hAnsi="Trebuchet MS"/>
        </w:rPr>
        <w:t xml:space="preserve">amily </w:t>
      </w:r>
      <w:r w:rsidR="00240367">
        <w:rPr>
          <w:rFonts w:ascii="Trebuchet MS" w:hAnsi="Trebuchet MS"/>
        </w:rPr>
        <w:t>H</w:t>
      </w:r>
      <w:r w:rsidRPr="00A94CE0">
        <w:rPr>
          <w:rFonts w:ascii="Trebuchet MS" w:hAnsi="Trebuchet MS"/>
        </w:rPr>
        <w:t>ubs and</w:t>
      </w:r>
      <w:r w:rsidR="000D1CA7" w:rsidRPr="000D1CA7">
        <w:t xml:space="preserve"> </w:t>
      </w:r>
      <w:r w:rsidR="000D1CA7" w:rsidRPr="000D1CA7">
        <w:rPr>
          <w:rFonts w:ascii="Trebuchet MS" w:hAnsi="Trebuchet MS"/>
        </w:rPr>
        <w:t>perinatal mental health and parent-infant relationships</w:t>
      </w:r>
      <w:r w:rsidRPr="00A94CE0">
        <w:rPr>
          <w:rFonts w:ascii="Trebuchet MS" w:hAnsi="Trebuchet MS"/>
        </w:rPr>
        <w:t>, via a one-off grant.</w:t>
      </w:r>
    </w:p>
    <w:p w14:paraId="7060767D" w14:textId="15D9DA4B" w:rsidR="00DA5E3B" w:rsidRPr="00A94CE0" w:rsidRDefault="00DA5E3B" w:rsidP="004B6A63">
      <w:pPr>
        <w:jc w:val="both"/>
        <w:rPr>
          <w:rFonts w:ascii="Trebuchet MS" w:hAnsi="Trebuchet MS"/>
        </w:rPr>
      </w:pPr>
      <w:r w:rsidRPr="00A94CE0">
        <w:rPr>
          <w:rFonts w:ascii="Trebuchet MS" w:hAnsi="Trebuchet MS"/>
        </w:rPr>
        <w:t xml:space="preserve">The grant may enable existing </w:t>
      </w:r>
      <w:r w:rsidR="005B3DB6">
        <w:rPr>
          <w:rFonts w:ascii="Trebuchet MS" w:hAnsi="Trebuchet MS"/>
        </w:rPr>
        <w:t>organisation</w:t>
      </w:r>
      <w:r w:rsidRPr="00A94CE0">
        <w:rPr>
          <w:rFonts w:ascii="Trebuchet MS" w:hAnsi="Trebuchet MS"/>
        </w:rPr>
        <w:t xml:space="preserve">s to fill a gap such as expanding times or accessibility, or reaching out to a wider range of </w:t>
      </w:r>
      <w:r w:rsidR="000D1CA7" w:rsidRPr="000D1CA7">
        <w:rPr>
          <w:rFonts w:ascii="Trebuchet MS" w:hAnsi="Trebuchet MS"/>
        </w:rPr>
        <w:t>care givers including foster carers, fathers and co-parents</w:t>
      </w:r>
      <w:r w:rsidR="000D1CA7">
        <w:rPr>
          <w:rFonts w:ascii="Trebuchet MS" w:hAnsi="Trebuchet MS"/>
        </w:rPr>
        <w:t>.</w:t>
      </w:r>
    </w:p>
    <w:p w14:paraId="504FF683" w14:textId="28F1863A" w:rsidR="00277C1F" w:rsidRDefault="00DA5E3B" w:rsidP="004B6A63">
      <w:pPr>
        <w:jc w:val="both"/>
        <w:rPr>
          <w:rFonts w:ascii="Trebuchet MS" w:hAnsi="Trebuchet MS"/>
        </w:rPr>
      </w:pPr>
      <w:r w:rsidRPr="00A94CE0">
        <w:rPr>
          <w:rFonts w:ascii="Trebuchet MS" w:hAnsi="Trebuchet MS"/>
        </w:rPr>
        <w:t>The successful applicants would form part of the PPIMH network across Tameside to prevent silo-working, be encouraged to take up workforce training offers and collect mutually agreed data to measure the outcomes of the project, relating to the size of the project.</w:t>
      </w:r>
      <w:r w:rsidR="00277C1F" w:rsidRPr="00A94CE0">
        <w:rPr>
          <w:rFonts w:ascii="Trebuchet MS" w:hAnsi="Trebuchet MS"/>
        </w:rPr>
        <w:t xml:space="preserve">  </w:t>
      </w:r>
    </w:p>
    <w:p w14:paraId="3F528E5D" w14:textId="5C82FFC3" w:rsidR="00BD5091" w:rsidRPr="00A94CE0" w:rsidRDefault="00D42B3E" w:rsidP="004B6A63">
      <w:pPr>
        <w:jc w:val="both"/>
        <w:rPr>
          <w:rFonts w:ascii="Trebuchet MS" w:hAnsi="Trebuchet MS"/>
        </w:rPr>
      </w:pPr>
      <w:r>
        <w:rPr>
          <w:rFonts w:ascii="Trebuchet MS" w:hAnsi="Trebuchet MS"/>
        </w:rPr>
        <w:t>Successful</w:t>
      </w:r>
      <w:r w:rsidR="00BD5091">
        <w:rPr>
          <w:rFonts w:ascii="Trebuchet MS" w:hAnsi="Trebuchet MS"/>
        </w:rPr>
        <w:t xml:space="preserve"> </w:t>
      </w:r>
      <w:r>
        <w:rPr>
          <w:rFonts w:ascii="Trebuchet MS" w:hAnsi="Trebuchet MS"/>
        </w:rPr>
        <w:t>applicants</w:t>
      </w:r>
      <w:r w:rsidR="00BD5091">
        <w:rPr>
          <w:rFonts w:ascii="Trebuchet MS" w:hAnsi="Trebuchet MS"/>
        </w:rPr>
        <w:t xml:space="preserve"> will also</w:t>
      </w:r>
      <w:r w:rsidR="00BD6D1E">
        <w:rPr>
          <w:rFonts w:ascii="Trebuchet MS" w:hAnsi="Trebuchet MS"/>
        </w:rPr>
        <w:t xml:space="preserve"> </w:t>
      </w:r>
      <w:r w:rsidR="00BD5091">
        <w:rPr>
          <w:rFonts w:ascii="Trebuchet MS" w:hAnsi="Trebuchet MS"/>
        </w:rPr>
        <w:t xml:space="preserve">have </w:t>
      </w:r>
      <w:r w:rsidR="00BD6D1E">
        <w:rPr>
          <w:rFonts w:ascii="Trebuchet MS" w:hAnsi="Trebuchet MS"/>
        </w:rPr>
        <w:t xml:space="preserve">an opportunity to </w:t>
      </w:r>
      <w:r w:rsidR="00BD5091">
        <w:rPr>
          <w:rFonts w:ascii="Trebuchet MS" w:hAnsi="Trebuchet MS"/>
        </w:rPr>
        <w:t xml:space="preserve">access to </w:t>
      </w:r>
      <w:r w:rsidR="00040F8B">
        <w:rPr>
          <w:rFonts w:ascii="Trebuchet MS" w:hAnsi="Trebuchet MS"/>
        </w:rPr>
        <w:t xml:space="preserve">general awareness training </w:t>
      </w:r>
      <w:r w:rsidR="004828E6">
        <w:rPr>
          <w:rFonts w:ascii="Trebuchet MS" w:hAnsi="Trebuchet MS"/>
        </w:rPr>
        <w:t>around PPIMH</w:t>
      </w:r>
      <w:r w:rsidR="00D363F2">
        <w:rPr>
          <w:rFonts w:ascii="Trebuchet MS" w:hAnsi="Trebuchet MS"/>
        </w:rPr>
        <w:t>.</w:t>
      </w:r>
    </w:p>
    <w:p w14:paraId="66053F24" w14:textId="4E53B576" w:rsidR="00DA1AE8" w:rsidRPr="00A94CE0" w:rsidRDefault="002664FA" w:rsidP="004B6A63">
      <w:pPr>
        <w:jc w:val="both"/>
        <w:rPr>
          <w:rFonts w:ascii="Trebuchet MS" w:hAnsi="Trebuchet MS"/>
        </w:rPr>
      </w:pPr>
      <w:r w:rsidRPr="00A94CE0">
        <w:rPr>
          <w:rFonts w:ascii="Trebuchet MS" w:hAnsi="Trebuchet MS"/>
        </w:rPr>
        <w:t xml:space="preserve">Organisations can apply for projects of up to </w:t>
      </w:r>
      <w:r w:rsidR="00B850B9">
        <w:rPr>
          <w:rFonts w:ascii="Trebuchet MS" w:hAnsi="Trebuchet MS"/>
        </w:rPr>
        <w:t>6-9</w:t>
      </w:r>
      <w:r w:rsidR="007C0D92">
        <w:rPr>
          <w:rFonts w:ascii="Trebuchet MS" w:hAnsi="Trebuchet MS"/>
        </w:rPr>
        <w:t xml:space="preserve"> </w:t>
      </w:r>
      <w:r w:rsidRPr="004D1F69">
        <w:rPr>
          <w:rFonts w:ascii="Trebuchet MS" w:hAnsi="Trebuchet MS"/>
        </w:rPr>
        <w:t>months</w:t>
      </w:r>
      <w:r w:rsidR="001968BE">
        <w:rPr>
          <w:rFonts w:ascii="Trebuchet MS" w:hAnsi="Trebuchet MS"/>
        </w:rPr>
        <w:t xml:space="preserve"> but must</w:t>
      </w:r>
      <w:r w:rsidR="006A688D">
        <w:rPr>
          <w:rFonts w:ascii="Trebuchet MS" w:hAnsi="Trebuchet MS"/>
        </w:rPr>
        <w:t xml:space="preserve"> </w:t>
      </w:r>
      <w:r w:rsidR="001968BE">
        <w:rPr>
          <w:rFonts w:ascii="Trebuchet MS" w:hAnsi="Trebuchet MS"/>
        </w:rPr>
        <w:t xml:space="preserve">be able to demonstrate measurable outcomes </w:t>
      </w:r>
      <w:r w:rsidR="002E667B">
        <w:rPr>
          <w:rFonts w:ascii="Trebuchet MS" w:hAnsi="Trebuchet MS"/>
        </w:rPr>
        <w:t>in 6 months by March 2025</w:t>
      </w:r>
      <w:r w:rsidR="004D1F69">
        <w:rPr>
          <w:rFonts w:ascii="Trebuchet MS" w:hAnsi="Trebuchet MS"/>
        </w:rPr>
        <w:t>.</w:t>
      </w:r>
      <w:r w:rsidR="00642DCF">
        <w:rPr>
          <w:rFonts w:ascii="Trebuchet MS" w:hAnsi="Trebuchet MS"/>
        </w:rPr>
        <w:t xml:space="preserve"> All monitoring should be completed by June 2025.</w:t>
      </w:r>
    </w:p>
    <w:p w14:paraId="2D1FD068" w14:textId="121D0683" w:rsidR="00A94CE0" w:rsidRPr="00021122" w:rsidRDefault="00AB18AB" w:rsidP="004B6A63">
      <w:pPr>
        <w:jc w:val="both"/>
        <w:rPr>
          <w:rFonts w:ascii="Trebuchet MS" w:hAnsi="Trebuchet MS"/>
        </w:rPr>
      </w:pPr>
      <w:r w:rsidRPr="00021122">
        <w:rPr>
          <w:rFonts w:ascii="Trebuchet MS" w:hAnsi="Trebuchet MS"/>
        </w:rPr>
        <w:t xml:space="preserve">For the last round of </w:t>
      </w:r>
      <w:r w:rsidR="002E667B" w:rsidRPr="00021122">
        <w:rPr>
          <w:rFonts w:ascii="Trebuchet MS" w:hAnsi="Trebuchet MS"/>
        </w:rPr>
        <w:t>funding,</w:t>
      </w:r>
      <w:r w:rsidR="00225FDC">
        <w:rPr>
          <w:rFonts w:ascii="Trebuchet MS" w:hAnsi="Trebuchet MS"/>
        </w:rPr>
        <w:t xml:space="preserve"> </w:t>
      </w:r>
      <w:r w:rsidR="001457E3">
        <w:rPr>
          <w:rFonts w:ascii="Trebuchet MS" w:hAnsi="Trebuchet MS"/>
        </w:rPr>
        <w:t xml:space="preserve">to maintain sustainability of existing projects, </w:t>
      </w:r>
      <w:r w:rsidR="00225FDC">
        <w:rPr>
          <w:rFonts w:ascii="Trebuchet MS" w:hAnsi="Trebuchet MS"/>
        </w:rPr>
        <w:t>previous applica</w:t>
      </w:r>
      <w:r w:rsidR="001457E3">
        <w:rPr>
          <w:rFonts w:ascii="Trebuchet MS" w:hAnsi="Trebuchet MS"/>
        </w:rPr>
        <w:t>nts can apply for small grants and microgrants, whilst local grassroots organisations can apply for microgrants</w:t>
      </w:r>
      <w:r w:rsidRPr="00021122">
        <w:rPr>
          <w:rFonts w:ascii="Trebuchet MS" w:hAnsi="Trebuchet MS"/>
        </w:rPr>
        <w:t xml:space="preserve"> </w:t>
      </w:r>
      <w:r w:rsidR="008D19AB">
        <w:rPr>
          <w:rFonts w:ascii="Trebuchet MS" w:hAnsi="Trebuchet MS"/>
        </w:rPr>
        <w:t>for a specific project.</w:t>
      </w:r>
    </w:p>
    <w:p w14:paraId="6543C1A7" w14:textId="7CAA522F" w:rsidR="00A94CE0" w:rsidRPr="00A94CE0" w:rsidRDefault="00A94CE0" w:rsidP="004B6A63">
      <w:pPr>
        <w:jc w:val="both"/>
        <w:rPr>
          <w:rFonts w:ascii="Trebuchet MS" w:hAnsi="Trebuchet MS"/>
          <w:b/>
          <w:bCs/>
          <w:color w:val="3664AE"/>
          <w:sz w:val="24"/>
          <w:szCs w:val="24"/>
        </w:rPr>
      </w:pPr>
      <w:r w:rsidRPr="00A94CE0">
        <w:rPr>
          <w:rFonts w:ascii="Trebuchet MS" w:hAnsi="Trebuchet MS"/>
          <w:b/>
          <w:bCs/>
          <w:color w:val="3664AE"/>
          <w:sz w:val="24"/>
          <w:szCs w:val="24"/>
        </w:rPr>
        <w:t>Grant amount</w:t>
      </w:r>
    </w:p>
    <w:p w14:paraId="4D026D97" w14:textId="5FA39E7F" w:rsidR="00A94CE0" w:rsidRPr="00A94CE0" w:rsidRDefault="00A94CE0" w:rsidP="004B6A63">
      <w:pPr>
        <w:jc w:val="both"/>
        <w:rPr>
          <w:rFonts w:ascii="Trebuchet MS" w:hAnsi="Trebuchet MS"/>
          <w:b/>
          <w:bCs/>
        </w:rPr>
      </w:pPr>
      <w:r w:rsidRPr="00A94CE0">
        <w:rPr>
          <w:rFonts w:ascii="Trebuchet MS" w:hAnsi="Trebuchet MS"/>
          <w:b/>
          <w:bCs/>
        </w:rPr>
        <w:t xml:space="preserve">Groups can apply for: </w:t>
      </w:r>
    </w:p>
    <w:p w14:paraId="71330621" w14:textId="02A838FE" w:rsidR="00A94CE0" w:rsidRPr="00A94CE0" w:rsidRDefault="00A94CE0" w:rsidP="00C02D03">
      <w:pPr>
        <w:pStyle w:val="ListParagraph"/>
        <w:numPr>
          <w:ilvl w:val="0"/>
          <w:numId w:val="11"/>
        </w:numPr>
        <w:spacing w:after="0"/>
        <w:jc w:val="both"/>
        <w:rPr>
          <w:rFonts w:ascii="Trebuchet MS" w:hAnsi="Trebuchet MS"/>
        </w:rPr>
      </w:pPr>
      <w:r>
        <w:rPr>
          <w:rFonts w:ascii="Trebuchet MS" w:hAnsi="Trebuchet MS"/>
        </w:rPr>
        <w:t xml:space="preserve">A </w:t>
      </w:r>
      <w:r w:rsidRPr="00A94CE0">
        <w:rPr>
          <w:rFonts w:ascii="Trebuchet MS" w:hAnsi="Trebuchet MS"/>
        </w:rPr>
        <w:t>Microgrant</w:t>
      </w:r>
      <w:r>
        <w:rPr>
          <w:rFonts w:ascii="Trebuchet MS" w:hAnsi="Trebuchet MS"/>
        </w:rPr>
        <w:t xml:space="preserve"> of </w:t>
      </w:r>
      <w:r w:rsidRPr="00A94CE0">
        <w:rPr>
          <w:rFonts w:ascii="Trebuchet MS" w:hAnsi="Trebuchet MS"/>
        </w:rPr>
        <w:t>up to £1,000</w:t>
      </w:r>
    </w:p>
    <w:p w14:paraId="4D7F1CBE" w14:textId="09076B41" w:rsidR="00A94CE0" w:rsidRPr="00A94CE0" w:rsidRDefault="00A94CE0" w:rsidP="00C02D03">
      <w:pPr>
        <w:pStyle w:val="ListParagraph"/>
        <w:numPr>
          <w:ilvl w:val="0"/>
          <w:numId w:val="11"/>
        </w:numPr>
        <w:spacing w:after="0"/>
        <w:jc w:val="both"/>
        <w:rPr>
          <w:rFonts w:ascii="Trebuchet MS" w:hAnsi="Trebuchet MS"/>
        </w:rPr>
      </w:pPr>
      <w:r>
        <w:rPr>
          <w:rFonts w:ascii="Trebuchet MS" w:hAnsi="Trebuchet MS"/>
        </w:rPr>
        <w:lastRenderedPageBreak/>
        <w:t>A s</w:t>
      </w:r>
      <w:r w:rsidRPr="00A94CE0">
        <w:rPr>
          <w:rFonts w:ascii="Trebuchet MS" w:hAnsi="Trebuchet MS"/>
        </w:rPr>
        <w:t xml:space="preserve">mall </w:t>
      </w:r>
      <w:r>
        <w:rPr>
          <w:rFonts w:ascii="Trebuchet MS" w:hAnsi="Trebuchet MS"/>
        </w:rPr>
        <w:t>g</w:t>
      </w:r>
      <w:r w:rsidRPr="00A94CE0">
        <w:rPr>
          <w:rFonts w:ascii="Trebuchet MS" w:hAnsi="Trebuchet MS"/>
        </w:rPr>
        <w:t>rant</w:t>
      </w:r>
      <w:r>
        <w:rPr>
          <w:rFonts w:ascii="Trebuchet MS" w:hAnsi="Trebuchet MS"/>
        </w:rPr>
        <w:t xml:space="preserve"> - b</w:t>
      </w:r>
      <w:r w:rsidRPr="00A94CE0">
        <w:rPr>
          <w:rFonts w:ascii="Trebuchet MS" w:hAnsi="Trebuchet MS"/>
        </w:rPr>
        <w:t>etween £1,000 - £10,000</w:t>
      </w:r>
    </w:p>
    <w:p w14:paraId="75B0CC1D" w14:textId="77777777" w:rsidR="003551B0" w:rsidRDefault="003551B0" w:rsidP="004B6A63">
      <w:pPr>
        <w:jc w:val="both"/>
        <w:rPr>
          <w:rFonts w:ascii="Trebuchet MS" w:hAnsi="Trebuchet MS" w:cs="Arial"/>
          <w:b/>
          <w:color w:val="3664AE"/>
          <w:sz w:val="24"/>
          <w:szCs w:val="20"/>
          <w:highlight w:val="cyan"/>
        </w:rPr>
      </w:pPr>
    </w:p>
    <w:p w14:paraId="78C1E192" w14:textId="77777777" w:rsidR="00A94CE0" w:rsidRDefault="00A94CE0" w:rsidP="004B6A63">
      <w:pPr>
        <w:jc w:val="both"/>
        <w:rPr>
          <w:rFonts w:ascii="Trebuchet MS" w:hAnsi="Trebuchet MS" w:cs="Arial"/>
          <w:b/>
          <w:color w:val="3664AE"/>
          <w:sz w:val="24"/>
          <w:szCs w:val="20"/>
          <w:highlight w:val="cyan"/>
        </w:rPr>
      </w:pPr>
    </w:p>
    <w:p w14:paraId="7C551AFC" w14:textId="70A2DB9F" w:rsidR="003551B0" w:rsidRDefault="00A94CE0" w:rsidP="004B6A63">
      <w:pPr>
        <w:jc w:val="both"/>
        <w:rPr>
          <w:rFonts w:ascii="Trebuchet MS" w:hAnsi="Trebuchet MS" w:cs="Arial"/>
          <w:b/>
          <w:color w:val="3664AE"/>
          <w:sz w:val="24"/>
          <w:szCs w:val="20"/>
        </w:rPr>
      </w:pPr>
      <w:r>
        <w:rPr>
          <w:rFonts w:ascii="Trebuchet MS" w:hAnsi="Trebuchet MS" w:cs="Arial"/>
          <w:b/>
          <w:color w:val="3664AE"/>
          <w:sz w:val="24"/>
          <w:szCs w:val="20"/>
        </w:rPr>
        <w:t xml:space="preserve">Grant </w:t>
      </w:r>
      <w:r w:rsidR="003551B0">
        <w:rPr>
          <w:rFonts w:ascii="Trebuchet MS" w:hAnsi="Trebuchet MS" w:cs="Arial"/>
          <w:b/>
          <w:color w:val="3664AE"/>
          <w:sz w:val="24"/>
          <w:szCs w:val="20"/>
        </w:rPr>
        <w:t>Values and Expectations</w:t>
      </w:r>
    </w:p>
    <w:p w14:paraId="49EADBEF" w14:textId="1C3DA2BB" w:rsidR="003551B0" w:rsidRPr="003551B0" w:rsidRDefault="003551B0" w:rsidP="004B6A63">
      <w:pPr>
        <w:jc w:val="both"/>
        <w:rPr>
          <w:rFonts w:ascii="Trebuchet MS" w:hAnsi="Trebuchet MS" w:cs="Arial"/>
          <w:b/>
          <w:szCs w:val="18"/>
        </w:rPr>
      </w:pPr>
      <w:r w:rsidRPr="003551B0">
        <w:rPr>
          <w:rFonts w:ascii="Trebuchet MS" w:hAnsi="Trebuchet MS" w:cs="Arial"/>
          <w:b/>
          <w:szCs w:val="18"/>
        </w:rPr>
        <w:t>Organisations will be expected to meet the below values and expectations</w:t>
      </w:r>
      <w:r w:rsidR="00D74807">
        <w:rPr>
          <w:rFonts w:ascii="Trebuchet MS" w:hAnsi="Trebuchet MS" w:cs="Arial"/>
          <w:b/>
          <w:szCs w:val="18"/>
        </w:rPr>
        <w:t xml:space="preserve"> of this grant</w:t>
      </w:r>
      <w:r w:rsidRPr="003551B0">
        <w:rPr>
          <w:rFonts w:ascii="Trebuchet MS" w:hAnsi="Trebuchet MS" w:cs="Arial"/>
          <w:b/>
          <w:szCs w:val="18"/>
        </w:rPr>
        <w:t>:</w:t>
      </w:r>
    </w:p>
    <w:p w14:paraId="44ADF862" w14:textId="792466A7" w:rsidR="003551B0" w:rsidRPr="00A94CE0" w:rsidRDefault="003551B0" w:rsidP="00C02D03">
      <w:pPr>
        <w:pStyle w:val="ListParagraph"/>
        <w:numPr>
          <w:ilvl w:val="0"/>
          <w:numId w:val="10"/>
        </w:numPr>
        <w:jc w:val="both"/>
        <w:rPr>
          <w:rFonts w:ascii="Trebuchet MS" w:hAnsi="Trebuchet MS" w:cs="Arial"/>
          <w:bCs/>
          <w:szCs w:val="18"/>
        </w:rPr>
      </w:pPr>
      <w:r w:rsidRPr="00A94CE0">
        <w:rPr>
          <w:rFonts w:ascii="Trebuchet MS" w:hAnsi="Trebuchet MS" w:cs="Arial"/>
          <w:bCs/>
          <w:szCs w:val="18"/>
        </w:rPr>
        <w:t>Your proposal should show connections with diverse communities</w:t>
      </w:r>
      <w:r w:rsidR="008A5B0B">
        <w:rPr>
          <w:rFonts w:ascii="Trebuchet MS" w:hAnsi="Trebuchet MS" w:cs="Arial"/>
          <w:bCs/>
          <w:szCs w:val="18"/>
        </w:rPr>
        <w:t>.</w:t>
      </w:r>
    </w:p>
    <w:p w14:paraId="611EB1C6" w14:textId="0483133A" w:rsidR="003551B0" w:rsidRPr="00A94CE0" w:rsidRDefault="003551B0" w:rsidP="00C02D03">
      <w:pPr>
        <w:pStyle w:val="ListParagraph"/>
        <w:numPr>
          <w:ilvl w:val="0"/>
          <w:numId w:val="10"/>
        </w:numPr>
        <w:jc w:val="both"/>
        <w:rPr>
          <w:rFonts w:ascii="Trebuchet MS" w:hAnsi="Trebuchet MS" w:cs="Arial"/>
          <w:bCs/>
          <w:szCs w:val="18"/>
        </w:rPr>
      </w:pPr>
      <w:r w:rsidRPr="00A94CE0">
        <w:rPr>
          <w:rFonts w:ascii="Trebuchet MS" w:hAnsi="Trebuchet MS" w:cs="Arial"/>
          <w:bCs/>
          <w:szCs w:val="18"/>
        </w:rPr>
        <w:t>The proposal should demonstrate strengthening sustainable peer support in the communities</w:t>
      </w:r>
      <w:r w:rsidR="008A5B0B">
        <w:rPr>
          <w:rFonts w:ascii="Trebuchet MS" w:hAnsi="Trebuchet MS" w:cs="Arial"/>
          <w:bCs/>
          <w:szCs w:val="18"/>
        </w:rPr>
        <w:t>.</w:t>
      </w:r>
    </w:p>
    <w:p w14:paraId="7196E187" w14:textId="655FDB0E" w:rsidR="003551B0" w:rsidRPr="008A5B0B" w:rsidRDefault="003551B0" w:rsidP="00C02D03">
      <w:pPr>
        <w:pStyle w:val="ListParagraph"/>
        <w:numPr>
          <w:ilvl w:val="0"/>
          <w:numId w:val="10"/>
        </w:numPr>
        <w:jc w:val="both"/>
        <w:rPr>
          <w:rFonts w:ascii="Trebuchet MS" w:hAnsi="Trebuchet MS" w:cs="Arial"/>
          <w:bCs/>
          <w:szCs w:val="18"/>
        </w:rPr>
      </w:pPr>
      <w:r w:rsidRPr="008A5B0B">
        <w:rPr>
          <w:rFonts w:ascii="Trebuchet MS" w:hAnsi="Trebuchet MS" w:cs="Arial"/>
          <w:bCs/>
          <w:szCs w:val="18"/>
        </w:rPr>
        <w:t>Evidence of need for the proposed projects i.e. what information do you have that shows your proposal is wanted by the proposed beneficiaries</w:t>
      </w:r>
      <w:r w:rsidR="008A5B0B" w:rsidRPr="008A5B0B">
        <w:rPr>
          <w:rFonts w:ascii="Trebuchet MS" w:hAnsi="Trebuchet MS" w:cs="Arial"/>
          <w:bCs/>
          <w:szCs w:val="18"/>
        </w:rPr>
        <w:t>.</w:t>
      </w:r>
    </w:p>
    <w:p w14:paraId="4456E7C3" w14:textId="41F863EF" w:rsidR="003551B0" w:rsidRPr="008A5B0B" w:rsidRDefault="003551B0" w:rsidP="00C02D03">
      <w:pPr>
        <w:pStyle w:val="ListParagraph"/>
        <w:numPr>
          <w:ilvl w:val="0"/>
          <w:numId w:val="10"/>
        </w:numPr>
        <w:jc w:val="both"/>
        <w:rPr>
          <w:rFonts w:ascii="Trebuchet MS" w:hAnsi="Trebuchet MS" w:cs="Arial"/>
          <w:bCs/>
          <w:szCs w:val="18"/>
        </w:rPr>
      </w:pPr>
      <w:r w:rsidRPr="008A5B0B">
        <w:rPr>
          <w:rFonts w:ascii="Trebuchet MS" w:hAnsi="Trebuchet MS" w:cs="Arial"/>
          <w:bCs/>
          <w:szCs w:val="18"/>
        </w:rPr>
        <w:t>How the project will reach people, as well as what experience you have that shows you can deliver.</w:t>
      </w:r>
    </w:p>
    <w:p w14:paraId="5505F716" w14:textId="1965D69C" w:rsidR="003551B0" w:rsidRPr="00A94CE0" w:rsidRDefault="00DF5C60" w:rsidP="00C02D03">
      <w:pPr>
        <w:pStyle w:val="ListParagraph"/>
        <w:numPr>
          <w:ilvl w:val="0"/>
          <w:numId w:val="10"/>
        </w:numPr>
        <w:jc w:val="both"/>
        <w:rPr>
          <w:rFonts w:ascii="Trebuchet MS" w:hAnsi="Trebuchet MS" w:cs="Arial"/>
          <w:bCs/>
          <w:szCs w:val="18"/>
        </w:rPr>
      </w:pPr>
      <w:bookmarkStart w:id="0" w:name="_Hlk137973139"/>
      <w:r w:rsidRPr="00A94CE0">
        <w:rPr>
          <w:rFonts w:ascii="Trebuchet MS" w:hAnsi="Trebuchet MS" w:cs="Arial"/>
          <w:bCs/>
          <w:szCs w:val="18"/>
        </w:rPr>
        <w:t>W</w:t>
      </w:r>
      <w:r w:rsidR="003551B0" w:rsidRPr="00A94CE0">
        <w:rPr>
          <w:rFonts w:ascii="Trebuchet MS" w:hAnsi="Trebuchet MS" w:cs="Arial"/>
          <w:bCs/>
          <w:szCs w:val="18"/>
        </w:rPr>
        <w:t>illing to join a community learning network</w:t>
      </w:r>
      <w:r w:rsidRPr="00A94CE0">
        <w:rPr>
          <w:rFonts w:ascii="Trebuchet MS" w:hAnsi="Trebuchet MS" w:cs="Arial"/>
          <w:bCs/>
          <w:szCs w:val="18"/>
        </w:rPr>
        <w:t xml:space="preserve"> around the existing Perinatal and Parent Infant Mental Health offer.</w:t>
      </w:r>
    </w:p>
    <w:p w14:paraId="25A1CC08" w14:textId="424CD473" w:rsidR="003551B0" w:rsidRPr="00A94CE0" w:rsidRDefault="00DF5C60" w:rsidP="00C02D03">
      <w:pPr>
        <w:pStyle w:val="ListParagraph"/>
        <w:numPr>
          <w:ilvl w:val="0"/>
          <w:numId w:val="10"/>
        </w:numPr>
        <w:jc w:val="both"/>
        <w:rPr>
          <w:rFonts w:ascii="Trebuchet MS" w:hAnsi="Trebuchet MS" w:cs="Arial"/>
          <w:b/>
          <w:szCs w:val="18"/>
        </w:rPr>
      </w:pPr>
      <w:r w:rsidRPr="00A94CE0">
        <w:rPr>
          <w:rFonts w:ascii="Trebuchet MS" w:hAnsi="Trebuchet MS" w:cs="Arial"/>
          <w:bCs/>
          <w:szCs w:val="18"/>
        </w:rPr>
        <w:t xml:space="preserve">Have connections </w:t>
      </w:r>
      <w:r w:rsidR="003551B0" w:rsidRPr="00A94CE0">
        <w:rPr>
          <w:rFonts w:ascii="Trebuchet MS" w:hAnsi="Trebuchet MS" w:cs="Arial"/>
          <w:bCs/>
          <w:szCs w:val="18"/>
        </w:rPr>
        <w:t xml:space="preserve">to the </w:t>
      </w:r>
      <w:r w:rsidR="00240367">
        <w:rPr>
          <w:rFonts w:ascii="Trebuchet MS" w:hAnsi="Trebuchet MS" w:cs="Arial"/>
          <w:bCs/>
          <w:szCs w:val="18"/>
        </w:rPr>
        <w:t>F</w:t>
      </w:r>
      <w:r w:rsidR="003551B0" w:rsidRPr="00A94CE0">
        <w:rPr>
          <w:rFonts w:ascii="Trebuchet MS" w:hAnsi="Trebuchet MS" w:cs="Arial"/>
          <w:bCs/>
          <w:szCs w:val="18"/>
        </w:rPr>
        <w:t xml:space="preserve">amily </w:t>
      </w:r>
      <w:r w:rsidR="00240367">
        <w:rPr>
          <w:rFonts w:ascii="Trebuchet MS" w:hAnsi="Trebuchet MS" w:cs="Arial"/>
          <w:bCs/>
          <w:szCs w:val="18"/>
        </w:rPr>
        <w:t>H</w:t>
      </w:r>
      <w:r w:rsidR="003551B0" w:rsidRPr="00A94CE0">
        <w:rPr>
          <w:rFonts w:ascii="Trebuchet MS" w:hAnsi="Trebuchet MS" w:cs="Arial"/>
          <w:bCs/>
          <w:szCs w:val="18"/>
        </w:rPr>
        <w:t>ubs developments a</w:t>
      </w:r>
      <w:r w:rsidRPr="00A94CE0">
        <w:rPr>
          <w:rFonts w:ascii="Trebuchet MS" w:hAnsi="Trebuchet MS" w:cs="Arial"/>
          <w:bCs/>
          <w:szCs w:val="18"/>
        </w:rPr>
        <w:t xml:space="preserve">nd demonstrate </w:t>
      </w:r>
      <w:r w:rsidR="003551B0" w:rsidRPr="00A94CE0">
        <w:rPr>
          <w:rFonts w:ascii="Trebuchet MS" w:hAnsi="Trebuchet MS" w:cs="Arial"/>
          <w:bCs/>
          <w:szCs w:val="18"/>
        </w:rPr>
        <w:t>how you</w:t>
      </w:r>
      <w:r w:rsidRPr="00A94CE0">
        <w:rPr>
          <w:rFonts w:ascii="Trebuchet MS" w:hAnsi="Trebuchet MS" w:cs="Arial"/>
          <w:bCs/>
          <w:szCs w:val="18"/>
        </w:rPr>
        <w:t xml:space="preserve"> will</w:t>
      </w:r>
      <w:r w:rsidR="003551B0" w:rsidRPr="00A94CE0">
        <w:rPr>
          <w:rFonts w:ascii="Trebuchet MS" w:hAnsi="Trebuchet MS" w:cs="Arial"/>
          <w:bCs/>
          <w:szCs w:val="18"/>
        </w:rPr>
        <w:t xml:space="preserve"> improve this if awarded a grant</w:t>
      </w:r>
      <w:r w:rsidR="00A94CE0">
        <w:rPr>
          <w:rFonts w:ascii="Trebuchet MS" w:hAnsi="Trebuchet MS" w:cs="Arial"/>
          <w:bCs/>
          <w:szCs w:val="18"/>
        </w:rPr>
        <w:t xml:space="preserve"> (for organisations applying for small grants only)</w:t>
      </w:r>
      <w:r w:rsidR="008A5B0B">
        <w:rPr>
          <w:rFonts w:ascii="Trebuchet MS" w:hAnsi="Trebuchet MS" w:cs="Arial"/>
          <w:bCs/>
          <w:szCs w:val="18"/>
        </w:rPr>
        <w:t>.</w:t>
      </w:r>
    </w:p>
    <w:bookmarkEnd w:id="0"/>
    <w:p w14:paraId="33F6CF81" w14:textId="77777777" w:rsidR="003551B0" w:rsidRDefault="003551B0" w:rsidP="004B6A63">
      <w:pPr>
        <w:jc w:val="both"/>
        <w:rPr>
          <w:rFonts w:ascii="Trebuchet MS" w:hAnsi="Trebuchet MS" w:cs="Arial"/>
          <w:b/>
          <w:color w:val="3664AE"/>
          <w:sz w:val="24"/>
          <w:szCs w:val="20"/>
          <w:highlight w:val="cyan"/>
        </w:rPr>
      </w:pPr>
    </w:p>
    <w:p w14:paraId="01BB55C7" w14:textId="4B1D0933" w:rsidR="00DA1AE8" w:rsidRPr="00321CBD" w:rsidRDefault="00DA1AE8" w:rsidP="004B6A63">
      <w:pPr>
        <w:jc w:val="both"/>
        <w:rPr>
          <w:rFonts w:ascii="Trebuchet MS" w:hAnsi="Trebuchet MS" w:cs="Arial"/>
          <w:b/>
          <w:noProof/>
          <w:color w:val="3664AE"/>
          <w:sz w:val="24"/>
          <w:szCs w:val="20"/>
        </w:rPr>
      </w:pPr>
      <w:r w:rsidRPr="006F7C87">
        <w:rPr>
          <w:rFonts w:ascii="Trebuchet MS" w:hAnsi="Trebuchet MS" w:cs="Arial"/>
          <w:b/>
          <w:color w:val="3664AE"/>
          <w:sz w:val="24"/>
          <w:szCs w:val="20"/>
        </w:rPr>
        <w:t>Who</w:t>
      </w:r>
      <w:r w:rsidRPr="006F7C87">
        <w:rPr>
          <w:rFonts w:ascii="Trebuchet MS" w:hAnsi="Trebuchet MS" w:cs="Arial"/>
          <w:b/>
          <w:noProof/>
          <w:color w:val="3664AE"/>
          <w:sz w:val="24"/>
          <w:szCs w:val="20"/>
        </w:rPr>
        <w:t xml:space="preserve"> can be funded?</w:t>
      </w:r>
    </w:p>
    <w:p w14:paraId="0AD66EB7" w14:textId="77777777" w:rsidR="00DA1AE8" w:rsidRPr="00321CBD" w:rsidRDefault="00DA1AE8" w:rsidP="004B6A63">
      <w:pPr>
        <w:jc w:val="both"/>
        <w:rPr>
          <w:rFonts w:ascii="Trebuchet MS" w:hAnsi="Trebuchet MS" w:cs="Arial"/>
          <w:b/>
          <w:noProof/>
          <w:sz w:val="24"/>
          <w:szCs w:val="20"/>
        </w:rPr>
      </w:pPr>
      <w:r w:rsidRPr="00321CBD">
        <w:rPr>
          <w:rFonts w:ascii="Trebuchet MS" w:hAnsi="Trebuchet MS" w:cs="Arial"/>
          <w:b/>
          <w:noProof/>
          <w:sz w:val="24"/>
          <w:szCs w:val="20"/>
        </w:rPr>
        <w:t>To be eligible to apply, an organisation must:</w:t>
      </w:r>
    </w:p>
    <w:p w14:paraId="5F621788" w14:textId="13333B2E" w:rsidR="00DA1AE8" w:rsidRPr="007C4F9C" w:rsidRDefault="00DA1AE8" w:rsidP="00C02D03">
      <w:pPr>
        <w:numPr>
          <w:ilvl w:val="0"/>
          <w:numId w:val="1"/>
        </w:numPr>
        <w:spacing w:after="60"/>
        <w:jc w:val="both"/>
        <w:rPr>
          <w:rFonts w:ascii="Trebuchet MS" w:hAnsi="Trebuchet MS" w:cs="Tahoma"/>
        </w:rPr>
      </w:pPr>
      <w:r>
        <w:rPr>
          <w:rFonts w:ascii="Trebuchet MS" w:hAnsi="Trebuchet MS" w:cs="Arial"/>
        </w:rPr>
        <w:t xml:space="preserve">Be a VCFSE </w:t>
      </w:r>
      <w:r>
        <w:rPr>
          <w:rFonts w:ascii="Trebuchet MS" w:hAnsi="Trebuchet MS"/>
        </w:rPr>
        <w:t xml:space="preserve">organisation </w:t>
      </w:r>
      <w:r>
        <w:rPr>
          <w:rFonts w:ascii="Trebuchet MS" w:hAnsi="Trebuchet MS" w:cs="Arial"/>
        </w:rPr>
        <w:t xml:space="preserve">who have completed a recent </w:t>
      </w:r>
      <w:hyperlink r:id="rId11" w:history="1">
        <w:r w:rsidRPr="00AF3846">
          <w:rPr>
            <w:rStyle w:val="Hyperlink"/>
            <w:rFonts w:ascii="Trebuchet MS" w:hAnsi="Trebuchet MS" w:cs="Arial"/>
          </w:rPr>
          <w:t>Action Together Membership Form</w:t>
        </w:r>
      </w:hyperlink>
      <w:r>
        <w:rPr>
          <w:rFonts w:ascii="Trebuchet MS" w:hAnsi="Trebuchet MS" w:cs="Arial"/>
        </w:rPr>
        <w:t xml:space="preserve"> (membership is free)</w:t>
      </w:r>
      <w:r w:rsidR="00EA69E7">
        <w:rPr>
          <w:rFonts w:ascii="Trebuchet MS" w:hAnsi="Trebuchet MS" w:cs="Arial"/>
        </w:rPr>
        <w:t>.</w:t>
      </w:r>
    </w:p>
    <w:p w14:paraId="512D9DF4" w14:textId="2F721367" w:rsidR="00DA1AE8" w:rsidRPr="001A37C5" w:rsidRDefault="00DA1AE8" w:rsidP="00C02D03">
      <w:pPr>
        <w:numPr>
          <w:ilvl w:val="0"/>
          <w:numId w:val="1"/>
        </w:numPr>
        <w:spacing w:after="60"/>
        <w:jc w:val="both"/>
        <w:rPr>
          <w:rFonts w:ascii="Trebuchet MS" w:hAnsi="Trebuchet MS" w:cs="Tahoma"/>
        </w:rPr>
      </w:pPr>
      <w:r>
        <w:rPr>
          <w:rFonts w:ascii="Trebuchet MS" w:hAnsi="Trebuchet MS" w:cs="Arial"/>
        </w:rPr>
        <w:t>Be constituted/have a written set of rules that constitute what they do (governing document)</w:t>
      </w:r>
      <w:r w:rsidR="00EA69E7">
        <w:rPr>
          <w:rFonts w:ascii="Trebuchet MS" w:hAnsi="Trebuchet MS" w:cs="Arial"/>
        </w:rPr>
        <w:t>.</w:t>
      </w:r>
    </w:p>
    <w:p w14:paraId="69FAD126" w14:textId="3A1E6F4E" w:rsidR="00321CBD" w:rsidRDefault="00DA1AE8" w:rsidP="004B6A63">
      <w:pPr>
        <w:numPr>
          <w:ilvl w:val="0"/>
          <w:numId w:val="1"/>
        </w:numPr>
        <w:spacing w:after="60"/>
        <w:jc w:val="both"/>
        <w:rPr>
          <w:rFonts w:ascii="Trebuchet MS" w:hAnsi="Trebuchet MS" w:cs="Tahoma"/>
        </w:rPr>
      </w:pPr>
      <w:r w:rsidRPr="006F7C87">
        <w:rPr>
          <w:rFonts w:ascii="Trebuchet MS" w:hAnsi="Trebuchet MS" w:cs="Arial"/>
        </w:rPr>
        <w:t>Be based in Tameside or currently delivering in Tameside</w:t>
      </w:r>
      <w:r w:rsidR="00EA69E7">
        <w:rPr>
          <w:rFonts w:ascii="Trebuchet MS" w:hAnsi="Trebuchet MS" w:cs="Arial"/>
        </w:rPr>
        <w:t>.</w:t>
      </w:r>
    </w:p>
    <w:p w14:paraId="24C61DE9" w14:textId="77777777" w:rsidR="00D2662B" w:rsidRPr="00DA5E3B" w:rsidRDefault="00D2662B" w:rsidP="00D2662B">
      <w:pPr>
        <w:pStyle w:val="ListParagraph"/>
        <w:numPr>
          <w:ilvl w:val="0"/>
          <w:numId w:val="1"/>
        </w:numPr>
        <w:jc w:val="both"/>
        <w:rPr>
          <w:rFonts w:ascii="Trebuchet MS" w:eastAsiaTheme="minorHAnsi" w:hAnsi="Trebuchet MS" w:cs="Tahoma"/>
          <w:lang w:val="en-GB" w:eastAsia="en-US"/>
        </w:rPr>
      </w:pPr>
      <w:r>
        <w:rPr>
          <w:rFonts w:ascii="Trebuchet MS" w:eastAsiaTheme="minorHAnsi" w:hAnsi="Trebuchet MS" w:cs="Tahoma"/>
          <w:lang w:val="en-GB" w:eastAsia="en-US"/>
        </w:rPr>
        <w:t>Have or be developing experience of parental support and working with expectant parents or parents with children aged 0-2.</w:t>
      </w:r>
      <w:r w:rsidRPr="00DA5E3B">
        <w:rPr>
          <w:rFonts w:ascii="Trebuchet MS" w:eastAsiaTheme="minorHAnsi" w:hAnsi="Trebuchet MS" w:cs="Tahoma"/>
          <w:lang w:val="en-GB" w:eastAsia="en-US"/>
        </w:rPr>
        <w:t xml:space="preserve"> </w:t>
      </w:r>
    </w:p>
    <w:p w14:paraId="028E364F" w14:textId="77777777" w:rsidR="00D2662B" w:rsidRPr="00D2662B" w:rsidRDefault="00D2662B" w:rsidP="00D2662B">
      <w:pPr>
        <w:spacing w:after="60"/>
        <w:ind w:left="360"/>
        <w:jc w:val="both"/>
        <w:rPr>
          <w:rFonts w:ascii="Trebuchet MS" w:hAnsi="Trebuchet MS" w:cs="Tahoma"/>
        </w:rPr>
      </w:pPr>
    </w:p>
    <w:p w14:paraId="00AB24A5" w14:textId="4E6CB8DA" w:rsidR="00DA1AE8" w:rsidRPr="00DA1AE8" w:rsidRDefault="00DA1AE8" w:rsidP="004B6A63">
      <w:pPr>
        <w:spacing w:after="60"/>
        <w:jc w:val="both"/>
        <w:rPr>
          <w:rFonts w:ascii="Trebuchet MS" w:hAnsi="Trebuchet MS" w:cs="Arial"/>
          <w:b/>
          <w:noProof/>
          <w:color w:val="3664AE"/>
          <w:sz w:val="24"/>
          <w:szCs w:val="20"/>
        </w:rPr>
      </w:pPr>
      <w:r w:rsidRPr="00DA1AE8">
        <w:rPr>
          <w:rFonts w:ascii="Trebuchet MS" w:hAnsi="Trebuchet MS" w:cs="Arial"/>
          <w:b/>
          <w:color w:val="3664AE"/>
          <w:sz w:val="24"/>
          <w:szCs w:val="20"/>
        </w:rPr>
        <w:t>Who</w:t>
      </w:r>
      <w:r w:rsidRPr="00DA1AE8">
        <w:rPr>
          <w:rFonts w:ascii="Trebuchet MS" w:hAnsi="Trebuchet MS" w:cs="Arial"/>
          <w:b/>
          <w:noProof/>
          <w:color w:val="3664AE"/>
          <w:sz w:val="24"/>
          <w:szCs w:val="20"/>
        </w:rPr>
        <w:t xml:space="preserve"> can’t be funded?</w:t>
      </w:r>
    </w:p>
    <w:p w14:paraId="40A9890F" w14:textId="74287455" w:rsidR="00DA1AE8" w:rsidRPr="00216B35" w:rsidRDefault="00DA1AE8" w:rsidP="004B6A63">
      <w:pPr>
        <w:spacing w:after="60"/>
        <w:jc w:val="both"/>
        <w:rPr>
          <w:rFonts w:ascii="Trebuchet MS" w:hAnsi="Trebuchet MS" w:cs="Arial"/>
          <w:b/>
          <w:sz w:val="28"/>
          <w:szCs w:val="28"/>
        </w:rPr>
      </w:pPr>
      <w:r w:rsidRPr="00216B35">
        <w:rPr>
          <w:rFonts w:ascii="Trebuchet MS" w:hAnsi="Trebuchet MS" w:cs="Arial"/>
          <w:b/>
          <w:sz w:val="24"/>
          <w:szCs w:val="24"/>
        </w:rPr>
        <w:t>Applications will not be accepted from organisations that:</w:t>
      </w:r>
    </w:p>
    <w:p w14:paraId="42FBEA5A" w14:textId="6B1FFB72" w:rsidR="00DA1AE8" w:rsidRPr="00216B35" w:rsidRDefault="00DA1AE8" w:rsidP="00C02D03">
      <w:pPr>
        <w:numPr>
          <w:ilvl w:val="0"/>
          <w:numId w:val="2"/>
        </w:numPr>
        <w:tabs>
          <w:tab w:val="clear" w:pos="720"/>
          <w:tab w:val="num" w:pos="360"/>
        </w:tabs>
        <w:spacing w:after="60"/>
        <w:ind w:left="360"/>
        <w:jc w:val="both"/>
        <w:rPr>
          <w:rFonts w:ascii="Trebuchet MS" w:hAnsi="Trebuchet MS" w:cs="Tahoma"/>
        </w:rPr>
      </w:pPr>
      <w:r w:rsidRPr="00216B35">
        <w:rPr>
          <w:rFonts w:ascii="Trebuchet MS" w:hAnsi="Trebuchet MS" w:cs="Tahoma"/>
        </w:rPr>
        <w:t xml:space="preserve">Are trading for profit or are statutory </w:t>
      </w:r>
      <w:r w:rsidR="0094561B" w:rsidRPr="00216B35">
        <w:rPr>
          <w:rFonts w:ascii="Trebuchet MS" w:hAnsi="Trebuchet MS" w:cs="Tahoma"/>
        </w:rPr>
        <w:t>services</w:t>
      </w:r>
      <w:r w:rsidR="00A10E79" w:rsidRPr="00216B35">
        <w:rPr>
          <w:rFonts w:ascii="Trebuchet MS" w:hAnsi="Trebuchet MS" w:cs="Tahoma"/>
        </w:rPr>
        <w:t xml:space="preserve"> (including schools and non</w:t>
      </w:r>
      <w:r w:rsidR="00CA6ED1" w:rsidRPr="00216B35">
        <w:rPr>
          <w:rFonts w:ascii="Trebuchet MS" w:hAnsi="Trebuchet MS" w:cs="Tahoma"/>
        </w:rPr>
        <w:t>-VCFSE nursery settings)</w:t>
      </w:r>
      <w:r w:rsidR="0094561B" w:rsidRPr="00216B35">
        <w:rPr>
          <w:rFonts w:ascii="Trebuchet MS" w:hAnsi="Trebuchet MS" w:cs="Tahoma"/>
        </w:rPr>
        <w:t xml:space="preserve"> or</w:t>
      </w:r>
      <w:r w:rsidRPr="00216B35">
        <w:rPr>
          <w:rFonts w:ascii="Trebuchet MS" w:hAnsi="Trebuchet MS" w:cs="Tahoma"/>
        </w:rPr>
        <w:t xml:space="preserve"> are intending to redistribute grant awards.</w:t>
      </w:r>
    </w:p>
    <w:p w14:paraId="555A6532" w14:textId="77777777" w:rsidR="00DA1AE8" w:rsidRPr="00216B35" w:rsidRDefault="00DA1AE8" w:rsidP="00C02D03">
      <w:pPr>
        <w:numPr>
          <w:ilvl w:val="0"/>
          <w:numId w:val="2"/>
        </w:numPr>
        <w:tabs>
          <w:tab w:val="clear" w:pos="720"/>
          <w:tab w:val="num" w:pos="360"/>
        </w:tabs>
        <w:spacing w:after="60"/>
        <w:ind w:left="360"/>
        <w:jc w:val="both"/>
        <w:rPr>
          <w:rFonts w:ascii="Trebuchet MS" w:hAnsi="Trebuchet MS" w:cs="Tahoma"/>
        </w:rPr>
      </w:pPr>
      <w:r w:rsidRPr="00216B35">
        <w:rPr>
          <w:rFonts w:ascii="Trebuchet MS" w:hAnsi="Trebuchet MS" w:cs="Tahoma"/>
        </w:rPr>
        <w:t>Are aimed at increasing the membership of a particular Political party.</w:t>
      </w:r>
    </w:p>
    <w:p w14:paraId="07E91B97" w14:textId="77777777" w:rsidR="00DA1AE8" w:rsidRPr="00216B35" w:rsidRDefault="00DA1AE8" w:rsidP="00C02D03">
      <w:pPr>
        <w:numPr>
          <w:ilvl w:val="0"/>
          <w:numId w:val="2"/>
        </w:numPr>
        <w:tabs>
          <w:tab w:val="clear" w:pos="720"/>
          <w:tab w:val="num" w:pos="360"/>
        </w:tabs>
        <w:spacing w:after="60"/>
        <w:ind w:left="360"/>
        <w:jc w:val="both"/>
        <w:rPr>
          <w:rFonts w:ascii="Trebuchet MS" w:hAnsi="Trebuchet MS" w:cs="Tahoma"/>
        </w:rPr>
      </w:pPr>
      <w:r w:rsidRPr="00216B35">
        <w:rPr>
          <w:rFonts w:ascii="Trebuchet MS" w:hAnsi="Trebuchet MS" w:cs="Tahoma"/>
        </w:rPr>
        <w:t>Are aimed at the promotion of one/a religious belief or for activities with any religious affiliation.</w:t>
      </w:r>
    </w:p>
    <w:p w14:paraId="0D99B539" w14:textId="25C5713D" w:rsidR="00FD50C1" w:rsidRPr="00627E79" w:rsidRDefault="00DA1AE8" w:rsidP="00627E79">
      <w:pPr>
        <w:numPr>
          <w:ilvl w:val="0"/>
          <w:numId w:val="2"/>
        </w:numPr>
        <w:tabs>
          <w:tab w:val="clear" w:pos="720"/>
          <w:tab w:val="num" w:pos="360"/>
        </w:tabs>
        <w:spacing w:after="60"/>
        <w:ind w:left="360"/>
        <w:jc w:val="both"/>
        <w:rPr>
          <w:rFonts w:ascii="Trebuchet MS" w:hAnsi="Trebuchet MS" w:cs="Tahoma"/>
        </w:rPr>
      </w:pPr>
      <w:r w:rsidRPr="00216B35">
        <w:rPr>
          <w:rFonts w:ascii="Trebuchet MS" w:hAnsi="Trebuchet MS" w:cs="Tahoma"/>
        </w:rPr>
        <w:t>Are not registered with either Companies House or The Charities Commission or are not evidently working towards this*. This is only applicable to applications requesting over £5,000.</w:t>
      </w:r>
    </w:p>
    <w:p w14:paraId="3683E2E8" w14:textId="77777777" w:rsidR="00DA1AE8" w:rsidRPr="00885485" w:rsidRDefault="00DA1AE8" w:rsidP="004B6A63">
      <w:pPr>
        <w:spacing w:after="60"/>
        <w:ind w:left="349"/>
        <w:jc w:val="both"/>
        <w:rPr>
          <w:rFonts w:ascii="Trebuchet MS" w:hAnsi="Trebuchet MS" w:cs="Tahoma"/>
          <w:sz w:val="20"/>
          <w:szCs w:val="20"/>
        </w:rPr>
      </w:pPr>
      <w:r w:rsidRPr="00885485">
        <w:rPr>
          <w:rFonts w:ascii="Trebuchet MS" w:hAnsi="Trebuchet MS" w:cs="Tahoma"/>
          <w:i/>
          <w:iCs/>
          <w:sz w:val="20"/>
          <w:szCs w:val="20"/>
        </w:rPr>
        <w:t>*We can help you to register – please speak to a member of the Community Development Team</w:t>
      </w:r>
    </w:p>
    <w:p w14:paraId="74A5333A" w14:textId="77777777" w:rsidR="00DA1AE8" w:rsidRDefault="00DA1AE8" w:rsidP="004B6A63">
      <w:pPr>
        <w:jc w:val="both"/>
        <w:rPr>
          <w:rFonts w:ascii="Trebuchet MS" w:hAnsi="Trebuchet MS"/>
        </w:rPr>
      </w:pPr>
    </w:p>
    <w:p w14:paraId="2C71D82A" w14:textId="2F2A7890" w:rsidR="008C2A33" w:rsidRPr="00321CBD" w:rsidRDefault="004F00BC" w:rsidP="004B6A63">
      <w:pPr>
        <w:spacing w:after="60"/>
        <w:jc w:val="both"/>
        <w:rPr>
          <w:rFonts w:ascii="Trebuchet MS" w:hAnsi="Trebuchet MS" w:cs="Tahoma"/>
          <w:b/>
          <w:color w:val="3664AE"/>
          <w:sz w:val="24"/>
          <w:szCs w:val="20"/>
        </w:rPr>
      </w:pPr>
      <w:r w:rsidRPr="00321CBD">
        <w:rPr>
          <w:rFonts w:ascii="Trebuchet MS" w:hAnsi="Trebuchet MS" w:cs="Tahoma"/>
          <w:b/>
          <w:color w:val="3664AE"/>
          <w:sz w:val="24"/>
          <w:szCs w:val="20"/>
        </w:rPr>
        <w:t xml:space="preserve">What </w:t>
      </w:r>
      <w:r w:rsidR="00321CBD" w:rsidRPr="00321CBD">
        <w:rPr>
          <w:rFonts w:ascii="Trebuchet MS" w:hAnsi="Trebuchet MS" w:cs="Tahoma"/>
          <w:b/>
          <w:color w:val="3664AE"/>
          <w:sz w:val="24"/>
          <w:szCs w:val="20"/>
        </w:rPr>
        <w:t xml:space="preserve">can be </w:t>
      </w:r>
      <w:r w:rsidR="006769C8" w:rsidRPr="00321CBD">
        <w:rPr>
          <w:rFonts w:ascii="Trebuchet MS" w:hAnsi="Trebuchet MS" w:cs="Tahoma"/>
          <w:b/>
          <w:color w:val="3664AE"/>
          <w:sz w:val="24"/>
          <w:szCs w:val="20"/>
        </w:rPr>
        <w:t>fund</w:t>
      </w:r>
      <w:r w:rsidR="006C066D">
        <w:rPr>
          <w:rFonts w:ascii="Trebuchet MS" w:hAnsi="Trebuchet MS" w:cs="Tahoma"/>
          <w:b/>
          <w:color w:val="3664AE"/>
          <w:sz w:val="24"/>
          <w:szCs w:val="20"/>
        </w:rPr>
        <w:t>ed</w:t>
      </w:r>
      <w:r w:rsidRPr="00321CBD">
        <w:rPr>
          <w:rFonts w:ascii="Trebuchet MS" w:hAnsi="Trebuchet MS" w:cs="Tahoma"/>
          <w:b/>
          <w:color w:val="3664AE"/>
          <w:sz w:val="24"/>
          <w:szCs w:val="20"/>
        </w:rPr>
        <w:t>?</w:t>
      </w:r>
    </w:p>
    <w:p w14:paraId="4359CFB3" w14:textId="1CED85AE" w:rsidR="00F24B6D" w:rsidRPr="00F24B6D" w:rsidRDefault="00F24B6D" w:rsidP="00C02D03">
      <w:pPr>
        <w:numPr>
          <w:ilvl w:val="0"/>
          <w:numId w:val="7"/>
        </w:numPr>
        <w:spacing w:after="60"/>
        <w:jc w:val="both"/>
        <w:rPr>
          <w:rFonts w:ascii="Trebuchet MS" w:hAnsi="Trebuchet MS" w:cs="Tahoma"/>
        </w:rPr>
      </w:pPr>
      <w:r>
        <w:rPr>
          <w:rFonts w:ascii="Trebuchet MS" w:hAnsi="Trebuchet MS" w:cs="Tahoma"/>
        </w:rPr>
        <w:t xml:space="preserve">New services or </w:t>
      </w:r>
      <w:r w:rsidR="00321CBD">
        <w:rPr>
          <w:rFonts w:ascii="Trebuchet MS" w:hAnsi="Trebuchet MS" w:cs="Tahoma"/>
        </w:rPr>
        <w:t>projects</w:t>
      </w:r>
      <w:r w:rsidR="00CD3403">
        <w:rPr>
          <w:rFonts w:ascii="Trebuchet MS" w:hAnsi="Trebuchet MS" w:cs="Tahoma"/>
        </w:rPr>
        <w:t xml:space="preserve"> which meet </w:t>
      </w:r>
      <w:r w:rsidR="00FD50C1">
        <w:rPr>
          <w:rFonts w:ascii="Trebuchet MS" w:hAnsi="Trebuchet MS" w:cs="Tahoma"/>
        </w:rPr>
        <w:t xml:space="preserve">Best Start for </w:t>
      </w:r>
      <w:r w:rsidR="00FD50C1" w:rsidRPr="00FD50C1">
        <w:rPr>
          <w:rFonts w:ascii="Trebuchet MS" w:hAnsi="Trebuchet MS" w:cs="Tahoma"/>
        </w:rPr>
        <w:t xml:space="preserve">Life </w:t>
      </w:r>
      <w:r w:rsidR="00CD3403" w:rsidRPr="00FD50C1">
        <w:rPr>
          <w:rFonts w:ascii="Trebuchet MS" w:hAnsi="Trebuchet MS" w:cs="Tahoma"/>
        </w:rPr>
        <w:t xml:space="preserve">Community </w:t>
      </w:r>
      <w:r w:rsidR="00FD50C1" w:rsidRPr="00FD50C1">
        <w:rPr>
          <w:rFonts w:ascii="Trebuchet MS" w:hAnsi="Trebuchet MS" w:cs="Tahoma"/>
        </w:rPr>
        <w:t>Funding</w:t>
      </w:r>
      <w:r w:rsidR="00CD3403">
        <w:rPr>
          <w:rFonts w:ascii="Trebuchet MS" w:hAnsi="Trebuchet MS" w:cs="Tahoma"/>
        </w:rPr>
        <w:t xml:space="preserve"> priorities</w:t>
      </w:r>
      <w:r w:rsidR="00FD50C1">
        <w:rPr>
          <w:rFonts w:ascii="Trebuchet MS" w:hAnsi="Trebuchet MS" w:cs="Tahoma"/>
        </w:rPr>
        <w:t>.</w:t>
      </w:r>
    </w:p>
    <w:p w14:paraId="208C6CEF" w14:textId="0A3ABF7A" w:rsidR="006769C8" w:rsidRDefault="006769C8" w:rsidP="00C02D03">
      <w:pPr>
        <w:numPr>
          <w:ilvl w:val="0"/>
          <w:numId w:val="7"/>
        </w:numPr>
        <w:spacing w:after="60"/>
        <w:jc w:val="both"/>
        <w:rPr>
          <w:rFonts w:ascii="Trebuchet MS" w:hAnsi="Trebuchet MS" w:cs="Tahoma"/>
        </w:rPr>
      </w:pPr>
      <w:r>
        <w:rPr>
          <w:rFonts w:ascii="Trebuchet MS" w:hAnsi="Trebuchet MS" w:cs="Tahoma"/>
        </w:rPr>
        <w:t>E</w:t>
      </w:r>
      <w:r w:rsidR="00CD541F">
        <w:rPr>
          <w:rFonts w:ascii="Trebuchet MS" w:hAnsi="Trebuchet MS" w:cs="Tahoma"/>
        </w:rPr>
        <w:t xml:space="preserve">xisting services or </w:t>
      </w:r>
      <w:r w:rsidR="00321CBD">
        <w:rPr>
          <w:rFonts w:ascii="Trebuchet MS" w:hAnsi="Trebuchet MS" w:cs="Tahoma"/>
        </w:rPr>
        <w:t>projects</w:t>
      </w:r>
      <w:r>
        <w:rPr>
          <w:rFonts w:ascii="Trebuchet MS" w:hAnsi="Trebuchet MS" w:cs="Tahoma"/>
        </w:rPr>
        <w:t xml:space="preserve"> which create additional capacity</w:t>
      </w:r>
      <w:r w:rsidR="00FD50C1">
        <w:rPr>
          <w:rFonts w:ascii="Trebuchet MS" w:hAnsi="Trebuchet MS" w:cs="Tahoma"/>
        </w:rPr>
        <w:t>.</w:t>
      </w:r>
    </w:p>
    <w:p w14:paraId="07BDBB8E" w14:textId="0AD071E8" w:rsidR="00CD3403" w:rsidRPr="00F24B6D" w:rsidRDefault="00CD3403" w:rsidP="00C02D03">
      <w:pPr>
        <w:numPr>
          <w:ilvl w:val="0"/>
          <w:numId w:val="7"/>
        </w:numPr>
        <w:spacing w:after="60"/>
        <w:jc w:val="both"/>
        <w:rPr>
          <w:rFonts w:ascii="Trebuchet MS" w:hAnsi="Trebuchet MS" w:cs="Tahoma"/>
        </w:rPr>
      </w:pPr>
      <w:r>
        <w:rPr>
          <w:rFonts w:ascii="Trebuchet MS" w:hAnsi="Trebuchet MS" w:cs="Tahoma"/>
        </w:rPr>
        <w:t>Expansion of your service or activities into other areas within Tameside</w:t>
      </w:r>
      <w:r w:rsidR="00FD50C1">
        <w:rPr>
          <w:rFonts w:ascii="Trebuchet MS" w:hAnsi="Trebuchet MS" w:cs="Tahoma"/>
        </w:rPr>
        <w:t>.</w:t>
      </w:r>
    </w:p>
    <w:p w14:paraId="3CCB9201" w14:textId="169D56D9" w:rsidR="004F00BC" w:rsidRPr="00FD50C1" w:rsidRDefault="008C2A33" w:rsidP="00C02D03">
      <w:pPr>
        <w:numPr>
          <w:ilvl w:val="0"/>
          <w:numId w:val="7"/>
        </w:numPr>
        <w:spacing w:after="60"/>
        <w:jc w:val="both"/>
        <w:rPr>
          <w:rFonts w:ascii="Trebuchet MS" w:hAnsi="Trebuchet MS" w:cs="Tahoma"/>
        </w:rPr>
      </w:pPr>
      <w:r>
        <w:rPr>
          <w:rFonts w:ascii="Trebuchet MS" w:hAnsi="Trebuchet MS" w:cs="Arial"/>
        </w:rPr>
        <w:t>Revenue costs and general running c</w:t>
      </w:r>
      <w:r w:rsidR="00FD1B59">
        <w:rPr>
          <w:rFonts w:ascii="Trebuchet MS" w:hAnsi="Trebuchet MS" w:cs="Arial"/>
        </w:rPr>
        <w:t>ore costs including s</w:t>
      </w:r>
      <w:r w:rsidR="00321CBD">
        <w:rPr>
          <w:rFonts w:ascii="Trebuchet MS" w:hAnsi="Trebuchet MS" w:cs="Arial"/>
        </w:rPr>
        <w:t>taff costs</w:t>
      </w:r>
      <w:r w:rsidR="00FB265A">
        <w:rPr>
          <w:rFonts w:ascii="Trebuchet MS" w:hAnsi="Trebuchet MS" w:cs="Arial"/>
        </w:rPr>
        <w:t>, rent</w:t>
      </w:r>
      <w:r w:rsidR="00321CBD">
        <w:rPr>
          <w:rFonts w:ascii="Trebuchet MS" w:hAnsi="Trebuchet MS" w:cs="Arial"/>
        </w:rPr>
        <w:t xml:space="preserve"> room hire</w:t>
      </w:r>
      <w:r w:rsidR="00CD3403">
        <w:rPr>
          <w:rFonts w:ascii="Trebuchet MS" w:hAnsi="Trebuchet MS" w:cs="Arial"/>
        </w:rPr>
        <w:t xml:space="preserve">, </w:t>
      </w:r>
      <w:r w:rsidR="00321CBD" w:rsidRPr="00FD50C1">
        <w:rPr>
          <w:rFonts w:ascii="Trebuchet MS" w:hAnsi="Trebuchet MS" w:cs="Arial"/>
        </w:rPr>
        <w:t>project costs/resources and for IT</w:t>
      </w:r>
      <w:r w:rsidR="00FD50C1" w:rsidRPr="00FD50C1">
        <w:rPr>
          <w:rFonts w:ascii="Trebuchet MS" w:hAnsi="Trebuchet MS" w:cs="Arial"/>
        </w:rPr>
        <w:t>.</w:t>
      </w:r>
    </w:p>
    <w:p w14:paraId="6FB04A61" w14:textId="1C043E06" w:rsidR="002A6CD3" w:rsidRDefault="00CF4D73" w:rsidP="00C02D03">
      <w:pPr>
        <w:numPr>
          <w:ilvl w:val="0"/>
          <w:numId w:val="7"/>
        </w:numPr>
        <w:spacing w:after="60"/>
        <w:jc w:val="both"/>
        <w:rPr>
          <w:rFonts w:ascii="Trebuchet MS" w:hAnsi="Trebuchet MS" w:cs="Tahoma"/>
        </w:rPr>
      </w:pPr>
      <w:r w:rsidRPr="00FD50C1">
        <w:rPr>
          <w:rFonts w:ascii="Trebuchet MS" w:hAnsi="Trebuchet MS" w:cs="Tahoma"/>
        </w:rPr>
        <w:t>Reasonable capital costs</w:t>
      </w:r>
      <w:r w:rsidR="008B684F" w:rsidRPr="00FD50C1">
        <w:rPr>
          <w:rFonts w:ascii="Trebuchet MS" w:hAnsi="Trebuchet MS" w:cs="Tahoma"/>
        </w:rPr>
        <w:t xml:space="preserve"> </w:t>
      </w:r>
      <w:r w:rsidR="00DF153F" w:rsidRPr="00FD50C1">
        <w:rPr>
          <w:rFonts w:ascii="Trebuchet MS" w:hAnsi="Trebuchet MS" w:cs="Tahoma"/>
        </w:rPr>
        <w:t>(</w:t>
      </w:r>
      <w:r w:rsidR="0031533E">
        <w:rPr>
          <w:rFonts w:ascii="Trebuchet MS" w:hAnsi="Trebuchet MS" w:cs="Tahoma"/>
        </w:rPr>
        <w:t>T</w:t>
      </w:r>
      <w:r w:rsidR="00DF153F" w:rsidRPr="00FD50C1">
        <w:rPr>
          <w:rFonts w:ascii="Trebuchet MS" w:hAnsi="Trebuchet MS" w:cs="Tahoma"/>
        </w:rPr>
        <w:t>his will be at the panels discretion. Q</w:t>
      </w:r>
      <w:r w:rsidR="009925E7" w:rsidRPr="00FD50C1">
        <w:rPr>
          <w:rFonts w:ascii="Trebuchet MS" w:hAnsi="Trebuchet MS" w:cs="Tahoma"/>
        </w:rPr>
        <w:t>uotes</w:t>
      </w:r>
      <w:r w:rsidR="00DF153F" w:rsidRPr="00FD50C1">
        <w:rPr>
          <w:rFonts w:ascii="Trebuchet MS" w:hAnsi="Trebuchet MS" w:cs="Tahoma"/>
        </w:rPr>
        <w:t xml:space="preserve"> may be</w:t>
      </w:r>
      <w:r w:rsidR="009925E7" w:rsidRPr="00FD50C1">
        <w:rPr>
          <w:rFonts w:ascii="Trebuchet MS" w:hAnsi="Trebuchet MS" w:cs="Tahoma"/>
        </w:rPr>
        <w:t xml:space="preserve"> requ</w:t>
      </w:r>
      <w:r w:rsidR="006F0126" w:rsidRPr="00FD50C1">
        <w:rPr>
          <w:rFonts w:ascii="Trebuchet MS" w:hAnsi="Trebuchet MS" w:cs="Tahoma"/>
        </w:rPr>
        <w:t>ired</w:t>
      </w:r>
      <w:r w:rsidR="009925E7" w:rsidRPr="00FD50C1">
        <w:rPr>
          <w:rFonts w:ascii="Trebuchet MS" w:hAnsi="Trebuchet MS" w:cs="Tahoma"/>
        </w:rPr>
        <w:t>)</w:t>
      </w:r>
      <w:r w:rsidR="0031533E">
        <w:rPr>
          <w:rFonts w:ascii="Trebuchet MS" w:hAnsi="Trebuchet MS" w:cs="Tahoma"/>
        </w:rPr>
        <w:t>.</w:t>
      </w:r>
    </w:p>
    <w:p w14:paraId="2575C9B0" w14:textId="77777777" w:rsidR="00B46C55" w:rsidRPr="00B46C55" w:rsidRDefault="00B46C55" w:rsidP="004B6A63">
      <w:pPr>
        <w:spacing w:after="60"/>
        <w:ind w:left="360"/>
        <w:jc w:val="both"/>
        <w:rPr>
          <w:rFonts w:ascii="Trebuchet MS" w:hAnsi="Trebuchet MS" w:cs="Tahoma"/>
        </w:rPr>
      </w:pPr>
    </w:p>
    <w:p w14:paraId="3A0DDA47" w14:textId="5116E79B" w:rsidR="00DA1AE8" w:rsidRPr="00DA1AE8" w:rsidRDefault="00DA1AE8" w:rsidP="004B6A63">
      <w:pPr>
        <w:pStyle w:val="head1"/>
        <w:spacing w:line="276" w:lineRule="auto"/>
        <w:jc w:val="both"/>
        <w:rPr>
          <w:rFonts w:ascii="Trebuchet MS" w:hAnsi="Trebuchet MS" w:cs="Arial"/>
          <w:b/>
          <w:color w:val="3664AE"/>
          <w:sz w:val="24"/>
          <w:szCs w:val="20"/>
        </w:rPr>
      </w:pPr>
      <w:r w:rsidRPr="00DA1AE8">
        <w:rPr>
          <w:rFonts w:ascii="Trebuchet MS" w:hAnsi="Trebuchet MS" w:cs="Arial"/>
          <w:b/>
          <w:color w:val="3664AE"/>
          <w:sz w:val="24"/>
          <w:szCs w:val="20"/>
        </w:rPr>
        <w:t>What</w:t>
      </w:r>
      <w:r w:rsidRPr="00DA1AE8">
        <w:rPr>
          <w:rFonts w:ascii="Trebuchet MS" w:hAnsi="Trebuchet MS" w:cs="Arial"/>
          <w:b/>
          <w:noProof/>
          <w:color w:val="3664AE"/>
          <w:sz w:val="24"/>
          <w:szCs w:val="20"/>
          <w:lang w:val="en-US"/>
        </w:rPr>
        <w:t xml:space="preserve"> can’t be funded?</w:t>
      </w:r>
    </w:p>
    <w:p w14:paraId="4FEF49F0" w14:textId="77777777" w:rsidR="00DA1AE8" w:rsidRDefault="00DA1AE8" w:rsidP="004B6A63">
      <w:pPr>
        <w:jc w:val="both"/>
        <w:rPr>
          <w:rFonts w:ascii="Trebuchet MS" w:hAnsi="Trebuchet MS" w:cs="Tahoma"/>
          <w:b/>
          <w:sz w:val="24"/>
          <w:szCs w:val="24"/>
        </w:rPr>
      </w:pPr>
    </w:p>
    <w:p w14:paraId="407B99E7" w14:textId="66D336EF" w:rsidR="00DA1AE8" w:rsidRPr="00DA1AE8" w:rsidRDefault="00DA1AE8" w:rsidP="004B6A63">
      <w:pPr>
        <w:jc w:val="both"/>
        <w:rPr>
          <w:rFonts w:ascii="Trebuchet MS" w:hAnsi="Trebuchet MS" w:cs="Tahoma"/>
          <w:b/>
          <w:sz w:val="24"/>
          <w:szCs w:val="24"/>
        </w:rPr>
      </w:pPr>
      <w:r w:rsidRPr="00DA1AE8">
        <w:rPr>
          <w:rFonts w:ascii="Trebuchet MS" w:hAnsi="Trebuchet MS" w:cs="Tahoma"/>
          <w:b/>
          <w:sz w:val="24"/>
          <w:szCs w:val="24"/>
        </w:rPr>
        <w:t>You cannot apply for:</w:t>
      </w:r>
    </w:p>
    <w:p w14:paraId="1D0E2482" w14:textId="4058D2A8" w:rsidR="006B3697" w:rsidRDefault="006B3697" w:rsidP="006B3697">
      <w:pPr>
        <w:numPr>
          <w:ilvl w:val="0"/>
          <w:numId w:val="6"/>
        </w:numPr>
        <w:spacing w:after="60"/>
        <w:jc w:val="both"/>
        <w:rPr>
          <w:rFonts w:ascii="Trebuchet MS" w:hAnsi="Trebuchet MS" w:cs="Tahoma"/>
        </w:rPr>
      </w:pPr>
      <w:r>
        <w:rPr>
          <w:rFonts w:ascii="Trebuchet MS" w:hAnsi="Trebuchet MS" w:cs="Tahoma"/>
        </w:rPr>
        <w:t>Any service/project that is not delivered within Tameside.</w:t>
      </w:r>
    </w:p>
    <w:p w14:paraId="31A4E6C8" w14:textId="3C6F6FEC" w:rsidR="006B3697" w:rsidRPr="006B3697" w:rsidRDefault="006B3697" w:rsidP="006B3697">
      <w:pPr>
        <w:numPr>
          <w:ilvl w:val="0"/>
          <w:numId w:val="6"/>
        </w:numPr>
        <w:spacing w:after="0"/>
        <w:jc w:val="both"/>
        <w:rPr>
          <w:rFonts w:ascii="Trebuchet MS" w:hAnsi="Trebuchet MS" w:cs="Tahoma"/>
        </w:rPr>
      </w:pPr>
      <w:r w:rsidRPr="00FA51C0">
        <w:rPr>
          <w:rFonts w:ascii="Trebuchet MS" w:hAnsi="Trebuchet MS" w:cs="Tahoma"/>
        </w:rPr>
        <w:t xml:space="preserve">Activities or travel abroad. </w:t>
      </w:r>
    </w:p>
    <w:p w14:paraId="0FB618C8" w14:textId="77777777" w:rsidR="00DA1AE8" w:rsidRPr="00956C6D" w:rsidRDefault="00DA1AE8" w:rsidP="00C02D03">
      <w:pPr>
        <w:numPr>
          <w:ilvl w:val="0"/>
          <w:numId w:val="6"/>
        </w:numPr>
        <w:spacing w:after="0"/>
        <w:jc w:val="both"/>
        <w:rPr>
          <w:rFonts w:ascii="Trebuchet MS" w:hAnsi="Trebuchet MS" w:cs="Tahoma"/>
        </w:rPr>
      </w:pPr>
      <w:r w:rsidRPr="00956C6D">
        <w:rPr>
          <w:rFonts w:ascii="Trebuchet MS" w:hAnsi="Trebuchet MS" w:cs="Tahoma"/>
        </w:rPr>
        <w:t xml:space="preserve">Seed funding for business start-ups. </w:t>
      </w:r>
    </w:p>
    <w:p w14:paraId="57E15EF6" w14:textId="77777777" w:rsidR="00DA1AE8" w:rsidRPr="00956C6D" w:rsidRDefault="00DA1AE8" w:rsidP="00C02D03">
      <w:pPr>
        <w:numPr>
          <w:ilvl w:val="0"/>
          <w:numId w:val="6"/>
        </w:numPr>
        <w:spacing w:after="0"/>
        <w:jc w:val="both"/>
        <w:rPr>
          <w:rFonts w:ascii="Trebuchet MS" w:hAnsi="Trebuchet MS" w:cs="Tahoma"/>
        </w:rPr>
      </w:pPr>
      <w:r w:rsidRPr="00956C6D">
        <w:rPr>
          <w:rFonts w:ascii="Trebuchet MS" w:hAnsi="Trebuchet MS" w:cs="Tahoma"/>
        </w:rPr>
        <w:t>Retrospective costs (i.e. money that’s already been spent or project already taken place)</w:t>
      </w:r>
    </w:p>
    <w:p w14:paraId="7C04E6F2" w14:textId="77777777" w:rsidR="00DA1AE8" w:rsidRPr="00956C6D" w:rsidRDefault="00DA1AE8" w:rsidP="00C02D03">
      <w:pPr>
        <w:numPr>
          <w:ilvl w:val="0"/>
          <w:numId w:val="6"/>
        </w:numPr>
        <w:spacing w:after="0"/>
        <w:jc w:val="both"/>
        <w:rPr>
          <w:rFonts w:ascii="Trebuchet MS" w:hAnsi="Trebuchet MS" w:cs="Arial"/>
        </w:rPr>
      </w:pPr>
      <w:r w:rsidRPr="00956C6D">
        <w:rPr>
          <w:rFonts w:ascii="Trebuchet MS" w:hAnsi="Trebuchet MS" w:cs="Arial"/>
        </w:rPr>
        <w:t>Sponsorship/fundraising events or contributions to larger/major appeals</w:t>
      </w:r>
    </w:p>
    <w:p w14:paraId="631CBB1D" w14:textId="77777777" w:rsidR="00DA1AE8" w:rsidRPr="00956C6D" w:rsidRDefault="00DA1AE8" w:rsidP="00C02D03">
      <w:pPr>
        <w:numPr>
          <w:ilvl w:val="0"/>
          <w:numId w:val="6"/>
        </w:numPr>
        <w:spacing w:after="0"/>
        <w:jc w:val="both"/>
        <w:rPr>
          <w:rFonts w:ascii="Trebuchet MS" w:hAnsi="Trebuchet MS" w:cs="Arial"/>
        </w:rPr>
      </w:pPr>
      <w:r w:rsidRPr="00956C6D">
        <w:rPr>
          <w:rFonts w:ascii="Trebuchet MS" w:hAnsi="Trebuchet MS" w:cs="Tahoma"/>
        </w:rPr>
        <w:t xml:space="preserve">Any activity that does not contribute to the grant themes (identified in the guidance), </w:t>
      </w:r>
      <w:r w:rsidRPr="00956C6D">
        <w:rPr>
          <w:rFonts w:ascii="Trebuchet MS" w:hAnsi="Trebuchet MS" w:cs="Arial"/>
        </w:rPr>
        <w:t>unlawfully discriminates against people, or is illegal.</w:t>
      </w:r>
    </w:p>
    <w:p w14:paraId="60432246" w14:textId="77777777" w:rsidR="00DA1AE8" w:rsidRPr="00956C6D" w:rsidRDefault="00DA1AE8" w:rsidP="00C02D03">
      <w:pPr>
        <w:numPr>
          <w:ilvl w:val="0"/>
          <w:numId w:val="6"/>
        </w:numPr>
        <w:spacing w:after="60"/>
        <w:jc w:val="both"/>
        <w:rPr>
          <w:rFonts w:ascii="Trebuchet MS" w:hAnsi="Trebuchet MS" w:cs="Arial"/>
        </w:rPr>
      </w:pPr>
      <w:r w:rsidRPr="00956C6D">
        <w:rPr>
          <w:rFonts w:ascii="Trebuchet MS" w:hAnsi="Trebuchet MS" w:cs="Arial"/>
        </w:rPr>
        <w:t>Sponsorship/fundraising events or contributions to larger/major appeals.</w:t>
      </w:r>
    </w:p>
    <w:p w14:paraId="0A86B000" w14:textId="77777777" w:rsidR="00DA1AE8" w:rsidRPr="00956C6D" w:rsidRDefault="00DA1AE8" w:rsidP="00C02D03">
      <w:pPr>
        <w:numPr>
          <w:ilvl w:val="0"/>
          <w:numId w:val="6"/>
        </w:numPr>
        <w:spacing w:after="60"/>
        <w:jc w:val="both"/>
        <w:rPr>
          <w:rFonts w:ascii="Trebuchet MS" w:hAnsi="Trebuchet MS" w:cs="Tahoma"/>
        </w:rPr>
      </w:pPr>
      <w:r w:rsidRPr="00956C6D">
        <w:rPr>
          <w:rFonts w:ascii="Trebuchet MS" w:hAnsi="Trebuchet MS" w:cs="Tahoma"/>
        </w:rPr>
        <w:t>Presents/gifts.</w:t>
      </w:r>
    </w:p>
    <w:p w14:paraId="6C1A97EF" w14:textId="44B4D698" w:rsidR="00DA1AE8" w:rsidRPr="0031533E" w:rsidRDefault="00DA1AE8" w:rsidP="00C02D03">
      <w:pPr>
        <w:numPr>
          <w:ilvl w:val="0"/>
          <w:numId w:val="6"/>
        </w:numPr>
        <w:spacing w:after="60"/>
        <w:jc w:val="both"/>
        <w:rPr>
          <w:rFonts w:ascii="Trebuchet MS" w:hAnsi="Trebuchet MS" w:cs="Arial"/>
        </w:rPr>
      </w:pPr>
      <w:r w:rsidRPr="0031533E">
        <w:rPr>
          <w:rFonts w:ascii="Trebuchet MS" w:hAnsi="Trebuchet MS" w:cs="Arial"/>
        </w:rPr>
        <w:t>Major capital requests i.e. building and construction work.</w:t>
      </w:r>
      <w:r w:rsidR="0031533E">
        <w:rPr>
          <w:rFonts w:ascii="Trebuchet MS" w:hAnsi="Trebuchet MS" w:cs="Arial"/>
        </w:rPr>
        <w:t xml:space="preserve"> </w:t>
      </w:r>
    </w:p>
    <w:p w14:paraId="5343A4E8" w14:textId="511639F6" w:rsidR="00DA1AE8" w:rsidRDefault="00DA1AE8" w:rsidP="00C02D03">
      <w:pPr>
        <w:numPr>
          <w:ilvl w:val="0"/>
          <w:numId w:val="6"/>
        </w:numPr>
        <w:spacing w:after="60"/>
        <w:jc w:val="both"/>
        <w:rPr>
          <w:rFonts w:ascii="Trebuchet MS" w:hAnsi="Trebuchet MS" w:cs="Arial"/>
        </w:rPr>
      </w:pPr>
      <w:r w:rsidRPr="00956C6D">
        <w:rPr>
          <w:rFonts w:ascii="Trebuchet MS" w:hAnsi="Trebuchet MS" w:cs="Arial"/>
        </w:rPr>
        <w:t xml:space="preserve">Attendance at conferences and mandatory training which </w:t>
      </w:r>
      <w:r w:rsidR="00DA5E3B">
        <w:rPr>
          <w:rFonts w:ascii="Trebuchet MS" w:hAnsi="Trebuchet MS" w:cs="Arial"/>
        </w:rPr>
        <w:t>organisation</w:t>
      </w:r>
      <w:r w:rsidRPr="00956C6D">
        <w:rPr>
          <w:rFonts w:ascii="Trebuchet MS" w:hAnsi="Trebuchet MS" w:cs="Arial"/>
        </w:rPr>
        <w:t xml:space="preserve">s are required by law to </w:t>
      </w:r>
      <w:r w:rsidR="003551B0">
        <w:rPr>
          <w:rFonts w:ascii="Trebuchet MS" w:hAnsi="Trebuchet MS" w:cs="Arial"/>
        </w:rPr>
        <w:t>provide</w:t>
      </w:r>
      <w:r w:rsidRPr="00956C6D">
        <w:rPr>
          <w:rFonts w:ascii="Trebuchet MS" w:hAnsi="Trebuchet MS" w:cs="Arial"/>
        </w:rPr>
        <w:t>.</w:t>
      </w:r>
    </w:p>
    <w:p w14:paraId="651A4680" w14:textId="77777777" w:rsidR="00DA1AE8" w:rsidRDefault="00DA1AE8" w:rsidP="00C02D03">
      <w:pPr>
        <w:numPr>
          <w:ilvl w:val="0"/>
          <w:numId w:val="6"/>
        </w:numPr>
        <w:spacing w:after="60"/>
        <w:jc w:val="both"/>
        <w:rPr>
          <w:rFonts w:ascii="Trebuchet MS" w:hAnsi="Trebuchet MS" w:cs="Arial"/>
        </w:rPr>
      </w:pPr>
      <w:r w:rsidRPr="00956C6D">
        <w:rPr>
          <w:rFonts w:ascii="Trebuchet MS" w:hAnsi="Trebuchet MS" w:cs="Arial"/>
        </w:rPr>
        <w:t>Academic or medical research and equipment.</w:t>
      </w:r>
    </w:p>
    <w:p w14:paraId="20850C06" w14:textId="77777777" w:rsidR="001D44CC" w:rsidRDefault="001D44CC" w:rsidP="001D44CC">
      <w:pPr>
        <w:spacing w:after="60"/>
        <w:jc w:val="both"/>
        <w:rPr>
          <w:rFonts w:ascii="Trebuchet MS" w:hAnsi="Trebuchet MS" w:cs="Arial"/>
        </w:rPr>
      </w:pPr>
    </w:p>
    <w:p w14:paraId="2E57CF14" w14:textId="384311FD" w:rsidR="001D44CC" w:rsidRPr="00614CDD" w:rsidRDefault="0087216C" w:rsidP="001D44CC">
      <w:pPr>
        <w:spacing w:after="60"/>
        <w:jc w:val="both"/>
        <w:rPr>
          <w:rFonts w:ascii="Trebuchet MS" w:hAnsi="Trebuchet MS" w:cs="Arial"/>
          <w:b/>
          <w:bCs/>
        </w:rPr>
      </w:pPr>
      <w:r w:rsidRPr="00614CDD">
        <w:rPr>
          <w:rFonts w:ascii="Trebuchet MS" w:hAnsi="Trebuchet MS" w:cs="Arial"/>
          <w:b/>
          <w:bCs/>
        </w:rPr>
        <w:t xml:space="preserve">Please note that all items requested will be </w:t>
      </w:r>
      <w:r w:rsidR="0061023D" w:rsidRPr="00614CDD">
        <w:rPr>
          <w:rFonts w:ascii="Trebuchet MS" w:hAnsi="Trebuchet MS" w:cs="Arial"/>
          <w:b/>
          <w:bCs/>
        </w:rPr>
        <w:t xml:space="preserve">assessed and awarded at the </w:t>
      </w:r>
      <w:r w:rsidR="00614CDD" w:rsidRPr="00614CDD">
        <w:rPr>
          <w:rFonts w:ascii="Trebuchet MS" w:hAnsi="Trebuchet MS" w:cs="Arial"/>
          <w:b/>
          <w:bCs/>
        </w:rPr>
        <w:t>panel’s</w:t>
      </w:r>
      <w:r w:rsidR="0061023D" w:rsidRPr="00614CDD">
        <w:rPr>
          <w:rFonts w:ascii="Trebuchet MS" w:hAnsi="Trebuchet MS" w:cs="Arial"/>
          <w:b/>
          <w:bCs/>
        </w:rPr>
        <w:t xml:space="preserve"> discretion. </w:t>
      </w:r>
    </w:p>
    <w:p w14:paraId="342056F2" w14:textId="77777777" w:rsidR="00DA1AE8" w:rsidRDefault="00DA1AE8" w:rsidP="004B6A63">
      <w:pPr>
        <w:spacing w:after="60"/>
        <w:jc w:val="both"/>
        <w:rPr>
          <w:rFonts w:ascii="Trebuchet MS" w:hAnsi="Trebuchet MS" w:cs="Tahoma"/>
          <w:highlight w:val="cyan"/>
        </w:rPr>
      </w:pPr>
    </w:p>
    <w:p w14:paraId="3D676A54" w14:textId="77777777" w:rsidR="00DA1AE8" w:rsidRDefault="00DA1AE8" w:rsidP="004B6A63">
      <w:pPr>
        <w:spacing w:after="60"/>
        <w:jc w:val="both"/>
        <w:rPr>
          <w:rFonts w:ascii="Trebuchet MS" w:hAnsi="Trebuchet MS" w:cs="Tahoma"/>
          <w:highlight w:val="cyan"/>
        </w:rPr>
      </w:pPr>
    </w:p>
    <w:p w14:paraId="6E5A8F4E" w14:textId="360B7462" w:rsidR="000304D7" w:rsidRPr="00A94CE0" w:rsidRDefault="00A94CE0" w:rsidP="004B6A63">
      <w:pPr>
        <w:spacing w:after="60"/>
        <w:jc w:val="both"/>
        <w:rPr>
          <w:rFonts w:ascii="Trebuchet MS" w:hAnsi="Trebuchet MS" w:cs="Tahoma"/>
          <w:b/>
          <w:color w:val="3664AE"/>
          <w:sz w:val="24"/>
          <w:szCs w:val="20"/>
        </w:rPr>
      </w:pPr>
      <w:r>
        <w:rPr>
          <w:rFonts w:ascii="Trebuchet MS" w:hAnsi="Trebuchet MS" w:cs="Tahoma"/>
          <w:b/>
          <w:color w:val="3664AE"/>
          <w:sz w:val="24"/>
          <w:szCs w:val="20"/>
        </w:rPr>
        <w:t>Application Process</w:t>
      </w:r>
    </w:p>
    <w:p w14:paraId="2ED2ADE0" w14:textId="77777777" w:rsidR="00612D35" w:rsidRDefault="00612D35" w:rsidP="004B6A63">
      <w:pPr>
        <w:spacing w:after="60"/>
        <w:jc w:val="both"/>
        <w:rPr>
          <w:rFonts w:ascii="Trebuchet MS" w:hAnsi="Trebuchet MS" w:cs="Tahoma"/>
        </w:rPr>
      </w:pPr>
    </w:p>
    <w:p w14:paraId="708A5CB3" w14:textId="77777777" w:rsidR="00544BD4" w:rsidRPr="000573BF" w:rsidRDefault="00544BD4" w:rsidP="004B6A63">
      <w:pPr>
        <w:spacing w:after="60"/>
        <w:jc w:val="both"/>
        <w:rPr>
          <w:rFonts w:ascii="Trebuchet MS" w:hAnsi="Trebuchet MS" w:cs="Tahoma"/>
          <w:b/>
          <w:bCs/>
        </w:rPr>
      </w:pPr>
      <w:r w:rsidRPr="000573BF">
        <w:rPr>
          <w:rFonts w:ascii="Trebuchet MS" w:hAnsi="Trebuchet MS" w:cs="Tahoma"/>
          <w:b/>
          <w:bCs/>
        </w:rPr>
        <w:t xml:space="preserve">Please consider your eligibility and commitment to the values and expectations of this grant scheme before making an application by carefully reading these guidance notes. </w:t>
      </w:r>
    </w:p>
    <w:p w14:paraId="1E48F922" w14:textId="77777777" w:rsidR="00544BD4" w:rsidRDefault="00544BD4" w:rsidP="004B6A63">
      <w:pPr>
        <w:spacing w:after="60"/>
        <w:jc w:val="both"/>
        <w:rPr>
          <w:rFonts w:ascii="Trebuchet MS" w:hAnsi="Trebuchet MS" w:cs="Tahoma"/>
        </w:rPr>
      </w:pPr>
    </w:p>
    <w:p w14:paraId="2FD70256" w14:textId="77777777" w:rsidR="00183DDD" w:rsidRDefault="00054379" w:rsidP="00C02D03">
      <w:pPr>
        <w:pStyle w:val="ListParagraph"/>
        <w:numPr>
          <w:ilvl w:val="0"/>
          <w:numId w:val="12"/>
        </w:numPr>
        <w:spacing w:after="60"/>
        <w:ind w:left="360"/>
        <w:jc w:val="both"/>
        <w:rPr>
          <w:rFonts w:ascii="Trebuchet MS" w:hAnsi="Trebuchet MS" w:cs="Tahoma"/>
        </w:rPr>
      </w:pPr>
      <w:r w:rsidRPr="000573BF">
        <w:rPr>
          <w:rFonts w:ascii="Trebuchet MS" w:hAnsi="Trebuchet MS" w:cs="Tahoma"/>
        </w:rPr>
        <w:t xml:space="preserve">Application forms can be found </w:t>
      </w:r>
      <w:r w:rsidR="00183DDD">
        <w:rPr>
          <w:rFonts w:ascii="Trebuchet MS" w:hAnsi="Trebuchet MS" w:cs="Tahoma"/>
        </w:rPr>
        <w:t>here:</w:t>
      </w:r>
    </w:p>
    <w:p w14:paraId="6949D9E1" w14:textId="77777777" w:rsidR="00E82E74" w:rsidRDefault="00E82E74" w:rsidP="00E82E74">
      <w:pPr>
        <w:spacing w:after="60"/>
        <w:jc w:val="both"/>
        <w:rPr>
          <w:rFonts w:ascii="Trebuchet MS" w:hAnsi="Trebuchet MS" w:cs="Tahoma"/>
        </w:rPr>
      </w:pPr>
    </w:p>
    <w:p w14:paraId="336E706D" w14:textId="640192BE" w:rsidR="00E82E74" w:rsidRDefault="00000000" w:rsidP="00E82E74">
      <w:pPr>
        <w:spacing w:after="60"/>
        <w:jc w:val="both"/>
        <w:rPr>
          <w:rFonts w:ascii="Trebuchet MS" w:hAnsi="Trebuchet MS" w:cs="Tahoma"/>
        </w:rPr>
      </w:pPr>
      <w:hyperlink r:id="rId12" w:history="1">
        <w:r w:rsidR="00E82E74" w:rsidRPr="00E82E74">
          <w:rPr>
            <w:rStyle w:val="Hyperlink"/>
            <w:rFonts w:ascii="Trebuchet MS" w:hAnsi="Trebuchet MS" w:cs="Tahoma"/>
          </w:rPr>
          <w:t>BSfL small grants 23-25 Application Form</w:t>
        </w:r>
      </w:hyperlink>
    </w:p>
    <w:p w14:paraId="1F72F5CF" w14:textId="14BE2F7E" w:rsidR="00E82E74" w:rsidRPr="00E82E74" w:rsidRDefault="00000000" w:rsidP="00E82E74">
      <w:pPr>
        <w:spacing w:after="60"/>
        <w:jc w:val="both"/>
        <w:rPr>
          <w:rFonts w:ascii="Trebuchet MS" w:hAnsi="Trebuchet MS" w:cs="Tahoma"/>
        </w:rPr>
      </w:pPr>
      <w:hyperlink r:id="rId13" w:history="1">
        <w:r w:rsidR="00E82E74" w:rsidRPr="00E82E74">
          <w:rPr>
            <w:rStyle w:val="Hyperlink"/>
            <w:rFonts w:ascii="Trebuchet MS" w:hAnsi="Trebuchet MS" w:cs="Tahoma"/>
          </w:rPr>
          <w:t>BSfL Microgrants 23-25 Application Form</w:t>
        </w:r>
      </w:hyperlink>
    </w:p>
    <w:p w14:paraId="05199A9D" w14:textId="77777777" w:rsidR="00925C02" w:rsidRPr="00183DDD" w:rsidRDefault="00925C02" w:rsidP="00183DDD">
      <w:pPr>
        <w:spacing w:after="60"/>
        <w:jc w:val="both"/>
        <w:rPr>
          <w:rFonts w:ascii="Trebuchet MS" w:hAnsi="Trebuchet MS" w:cs="Tahoma"/>
        </w:rPr>
      </w:pPr>
    </w:p>
    <w:p w14:paraId="509FACA3" w14:textId="77777777" w:rsidR="00544BD4" w:rsidRPr="000573BF" w:rsidRDefault="00544BD4" w:rsidP="004B6A63">
      <w:pPr>
        <w:spacing w:after="60"/>
        <w:jc w:val="both"/>
        <w:rPr>
          <w:rFonts w:ascii="Trebuchet MS" w:hAnsi="Trebuchet MS" w:cs="Tahoma"/>
        </w:rPr>
      </w:pPr>
    </w:p>
    <w:p w14:paraId="6E3921E6" w14:textId="6D0121FC" w:rsidR="00054379" w:rsidRDefault="00054379" w:rsidP="00C02D03">
      <w:pPr>
        <w:pStyle w:val="ListParagraph"/>
        <w:numPr>
          <w:ilvl w:val="0"/>
          <w:numId w:val="12"/>
        </w:numPr>
        <w:spacing w:after="60"/>
        <w:ind w:left="360"/>
        <w:jc w:val="both"/>
        <w:rPr>
          <w:rFonts w:ascii="Trebuchet MS" w:hAnsi="Trebuchet MS" w:cs="Tahoma"/>
        </w:rPr>
      </w:pPr>
      <w:r w:rsidRPr="000573BF">
        <w:rPr>
          <w:rFonts w:ascii="Trebuchet MS" w:hAnsi="Trebuchet MS" w:cs="Tahoma"/>
        </w:rPr>
        <w:t>Th</w:t>
      </w:r>
      <w:r w:rsidR="003E3819">
        <w:rPr>
          <w:rFonts w:ascii="Trebuchet MS" w:hAnsi="Trebuchet MS" w:cs="Tahoma"/>
        </w:rPr>
        <w:t>is is the last application round which will span from August to September.</w:t>
      </w:r>
    </w:p>
    <w:p w14:paraId="0AA7D55E" w14:textId="49030D9A" w:rsidR="0059610C" w:rsidRDefault="0059610C" w:rsidP="0059610C">
      <w:pPr>
        <w:pStyle w:val="ListParagraph"/>
        <w:spacing w:after="60"/>
        <w:ind w:left="360"/>
        <w:jc w:val="both"/>
        <w:rPr>
          <w:rFonts w:ascii="Trebuchet MS" w:hAnsi="Trebuchet MS" w:cs="Tahoma"/>
        </w:rPr>
      </w:pPr>
      <w:r>
        <w:rPr>
          <w:rFonts w:ascii="Trebuchet MS" w:hAnsi="Trebuchet MS" w:cs="Tahoma"/>
        </w:rPr>
        <w:t xml:space="preserve">Applications open </w:t>
      </w:r>
      <w:r w:rsidR="007B443C">
        <w:rPr>
          <w:rFonts w:ascii="Trebuchet MS" w:hAnsi="Trebuchet MS" w:cs="Tahoma"/>
        </w:rPr>
        <w:t>–</w:t>
      </w:r>
      <w:r>
        <w:rPr>
          <w:rFonts w:ascii="Trebuchet MS" w:hAnsi="Trebuchet MS" w:cs="Tahoma"/>
        </w:rPr>
        <w:t xml:space="preserve"> </w:t>
      </w:r>
      <w:r w:rsidR="005B52F2">
        <w:rPr>
          <w:rFonts w:ascii="Trebuchet MS" w:hAnsi="Trebuchet MS" w:cs="Tahoma"/>
        </w:rPr>
        <w:t>Mon</w:t>
      </w:r>
      <w:r w:rsidR="00DB2878">
        <w:rPr>
          <w:rFonts w:ascii="Trebuchet MS" w:hAnsi="Trebuchet MS" w:cs="Tahoma"/>
        </w:rPr>
        <w:t xml:space="preserve"> </w:t>
      </w:r>
      <w:r w:rsidR="005B52F2">
        <w:rPr>
          <w:rFonts w:ascii="Trebuchet MS" w:hAnsi="Trebuchet MS" w:cs="Tahoma"/>
        </w:rPr>
        <w:t>12</w:t>
      </w:r>
      <w:r w:rsidR="007B443C" w:rsidRPr="007B443C">
        <w:rPr>
          <w:rFonts w:ascii="Trebuchet MS" w:hAnsi="Trebuchet MS" w:cs="Tahoma"/>
          <w:vertAlign w:val="superscript"/>
        </w:rPr>
        <w:t>th</w:t>
      </w:r>
      <w:r w:rsidR="007B443C">
        <w:rPr>
          <w:rFonts w:ascii="Trebuchet MS" w:hAnsi="Trebuchet MS" w:cs="Tahoma"/>
        </w:rPr>
        <w:t xml:space="preserve"> August 2024</w:t>
      </w:r>
    </w:p>
    <w:p w14:paraId="51AF1F59" w14:textId="1DF4B63E" w:rsidR="007B443C" w:rsidRDefault="007B443C" w:rsidP="0059610C">
      <w:pPr>
        <w:pStyle w:val="ListParagraph"/>
        <w:spacing w:after="60"/>
        <w:ind w:left="360"/>
        <w:jc w:val="both"/>
        <w:rPr>
          <w:rFonts w:ascii="Trebuchet MS" w:hAnsi="Trebuchet MS" w:cs="Tahoma"/>
        </w:rPr>
      </w:pPr>
      <w:r>
        <w:rPr>
          <w:rFonts w:ascii="Trebuchet MS" w:hAnsi="Trebuchet MS" w:cs="Tahoma"/>
        </w:rPr>
        <w:t xml:space="preserve">Applications close </w:t>
      </w:r>
      <w:r w:rsidR="005B3FC3">
        <w:rPr>
          <w:rFonts w:ascii="Trebuchet MS" w:hAnsi="Trebuchet MS" w:cs="Tahoma"/>
        </w:rPr>
        <w:t>–</w:t>
      </w:r>
      <w:r>
        <w:rPr>
          <w:rFonts w:ascii="Trebuchet MS" w:hAnsi="Trebuchet MS" w:cs="Tahoma"/>
        </w:rPr>
        <w:t xml:space="preserve"> </w:t>
      </w:r>
      <w:r w:rsidR="00674AF0">
        <w:rPr>
          <w:rFonts w:ascii="Trebuchet MS" w:hAnsi="Trebuchet MS" w:cs="Tahoma"/>
        </w:rPr>
        <w:t xml:space="preserve">Thurs </w:t>
      </w:r>
      <w:r w:rsidR="000C5887">
        <w:rPr>
          <w:rFonts w:ascii="Trebuchet MS" w:hAnsi="Trebuchet MS" w:cs="Tahoma"/>
        </w:rPr>
        <w:t>5</w:t>
      </w:r>
      <w:r w:rsidR="006A6507" w:rsidRPr="006A6507">
        <w:rPr>
          <w:rFonts w:ascii="Trebuchet MS" w:hAnsi="Trebuchet MS" w:cs="Tahoma"/>
          <w:vertAlign w:val="superscript"/>
        </w:rPr>
        <w:t>TH</w:t>
      </w:r>
      <w:r w:rsidR="006A6507">
        <w:rPr>
          <w:rFonts w:ascii="Trebuchet MS" w:hAnsi="Trebuchet MS" w:cs="Tahoma"/>
        </w:rPr>
        <w:t xml:space="preserve"> </w:t>
      </w:r>
      <w:r w:rsidR="000C5887">
        <w:rPr>
          <w:rFonts w:ascii="Trebuchet MS" w:hAnsi="Trebuchet MS" w:cs="Tahoma"/>
        </w:rPr>
        <w:t>September</w:t>
      </w:r>
      <w:r w:rsidR="006A6507">
        <w:rPr>
          <w:rFonts w:ascii="Trebuchet MS" w:hAnsi="Trebuchet MS" w:cs="Tahoma"/>
        </w:rPr>
        <w:t xml:space="preserve"> 2024 </w:t>
      </w:r>
    </w:p>
    <w:p w14:paraId="1D159F27" w14:textId="60EA4528" w:rsidR="005B3FC3" w:rsidRPr="000573BF" w:rsidRDefault="00DF0E55" w:rsidP="0059610C">
      <w:pPr>
        <w:pStyle w:val="ListParagraph"/>
        <w:spacing w:after="60"/>
        <w:ind w:left="360"/>
        <w:jc w:val="both"/>
        <w:rPr>
          <w:rFonts w:ascii="Trebuchet MS" w:hAnsi="Trebuchet MS" w:cs="Tahoma"/>
        </w:rPr>
      </w:pPr>
      <w:r>
        <w:rPr>
          <w:rFonts w:ascii="Trebuchet MS" w:hAnsi="Trebuchet MS" w:cs="Tahoma"/>
        </w:rPr>
        <w:t>Decisions made on</w:t>
      </w:r>
      <w:r w:rsidR="005B3FC3">
        <w:rPr>
          <w:rFonts w:ascii="Trebuchet MS" w:hAnsi="Trebuchet MS" w:cs="Tahoma"/>
        </w:rPr>
        <w:t xml:space="preserve"> </w:t>
      </w:r>
      <w:r>
        <w:rPr>
          <w:rFonts w:ascii="Trebuchet MS" w:hAnsi="Trebuchet MS" w:cs="Tahoma"/>
        </w:rPr>
        <w:t>–</w:t>
      </w:r>
      <w:r w:rsidR="005B3FC3">
        <w:rPr>
          <w:rFonts w:ascii="Trebuchet MS" w:hAnsi="Trebuchet MS" w:cs="Tahoma"/>
        </w:rPr>
        <w:t xml:space="preserve"> </w:t>
      </w:r>
      <w:r>
        <w:rPr>
          <w:rFonts w:ascii="Trebuchet MS" w:hAnsi="Trebuchet MS" w:cs="Tahoma"/>
        </w:rPr>
        <w:t>Mon 9</w:t>
      </w:r>
      <w:r w:rsidRPr="00DF0E55">
        <w:rPr>
          <w:rFonts w:ascii="Trebuchet MS" w:hAnsi="Trebuchet MS" w:cs="Tahoma"/>
          <w:vertAlign w:val="superscript"/>
        </w:rPr>
        <w:t>th</w:t>
      </w:r>
      <w:r>
        <w:rPr>
          <w:rFonts w:ascii="Trebuchet MS" w:hAnsi="Trebuchet MS" w:cs="Tahoma"/>
        </w:rPr>
        <w:t xml:space="preserve"> </w:t>
      </w:r>
      <w:r w:rsidR="006950BA">
        <w:rPr>
          <w:rFonts w:ascii="Trebuchet MS" w:hAnsi="Trebuchet MS" w:cs="Tahoma"/>
        </w:rPr>
        <w:t>September 2024</w:t>
      </w:r>
      <w:r w:rsidR="00C811C9">
        <w:rPr>
          <w:rFonts w:ascii="Trebuchet MS" w:hAnsi="Trebuchet MS" w:cs="Tahoma"/>
        </w:rPr>
        <w:t xml:space="preserve"> (Groups to hear back the following week)</w:t>
      </w:r>
    </w:p>
    <w:p w14:paraId="7B9E4881" w14:textId="77777777" w:rsidR="00C90CCF" w:rsidRDefault="00C90CCF" w:rsidP="004B6A63">
      <w:pPr>
        <w:spacing w:after="60"/>
        <w:jc w:val="both"/>
        <w:rPr>
          <w:rFonts w:ascii="Trebuchet MS" w:hAnsi="Trebuchet MS" w:cs="Tahoma"/>
        </w:rPr>
      </w:pPr>
    </w:p>
    <w:p w14:paraId="3502A676" w14:textId="24003C99" w:rsidR="00A94CE0" w:rsidRPr="00121005" w:rsidRDefault="006C76CE" w:rsidP="00C02D03">
      <w:pPr>
        <w:pStyle w:val="ListParagraph"/>
        <w:numPr>
          <w:ilvl w:val="0"/>
          <w:numId w:val="12"/>
        </w:numPr>
        <w:spacing w:after="60"/>
        <w:ind w:left="360"/>
        <w:jc w:val="both"/>
        <w:rPr>
          <w:rStyle w:val="Hyperlink"/>
          <w:rFonts w:ascii="Trebuchet MS" w:hAnsi="Trebuchet MS" w:cs="Tahoma"/>
          <w:color w:val="auto"/>
          <w:u w:val="none"/>
        </w:rPr>
      </w:pPr>
      <w:r w:rsidRPr="00121005">
        <w:rPr>
          <w:rFonts w:ascii="Trebuchet MS" w:hAnsi="Trebuchet MS"/>
        </w:rPr>
        <w:t xml:space="preserve">Organisations will be expected to complete an application form and submit this via email to </w:t>
      </w:r>
      <w:hyperlink r:id="rId14" w:history="1">
        <w:r w:rsidRPr="00121005">
          <w:rPr>
            <w:rStyle w:val="Hyperlink"/>
            <w:rFonts w:ascii="Trebuchet MS" w:hAnsi="Trebuchet MS"/>
          </w:rPr>
          <w:t>funding@actiontogether.org.uk</w:t>
        </w:r>
      </w:hyperlink>
    </w:p>
    <w:p w14:paraId="4C83F1E4" w14:textId="77777777" w:rsidR="00121005" w:rsidRPr="00121005" w:rsidRDefault="00121005" w:rsidP="004B6A63">
      <w:pPr>
        <w:pStyle w:val="ListParagraph"/>
        <w:spacing w:after="60"/>
        <w:ind w:left="360"/>
        <w:jc w:val="both"/>
        <w:rPr>
          <w:rFonts w:ascii="Trebuchet MS" w:hAnsi="Trebuchet MS" w:cs="Tahoma"/>
        </w:rPr>
      </w:pPr>
    </w:p>
    <w:p w14:paraId="1447A14C" w14:textId="34453AB7" w:rsidR="000573BF" w:rsidRPr="00121005" w:rsidRDefault="00396BFF" w:rsidP="00C02D03">
      <w:pPr>
        <w:pStyle w:val="ListParagraph"/>
        <w:numPr>
          <w:ilvl w:val="0"/>
          <w:numId w:val="12"/>
        </w:numPr>
        <w:spacing w:after="60"/>
        <w:ind w:left="360"/>
        <w:jc w:val="both"/>
        <w:rPr>
          <w:rFonts w:ascii="Trebuchet MS" w:hAnsi="Trebuchet MS" w:cs="Tahoma"/>
        </w:rPr>
      </w:pPr>
      <w:r>
        <w:rPr>
          <w:rFonts w:ascii="Trebuchet MS" w:hAnsi="Trebuchet MS" w:cs="Tahoma"/>
        </w:rPr>
        <w:t>Overall d</w:t>
      </w:r>
      <w:r w:rsidR="000573BF" w:rsidRPr="00121005">
        <w:rPr>
          <w:rFonts w:ascii="Trebuchet MS" w:hAnsi="Trebuchet MS" w:cs="Tahoma"/>
        </w:rPr>
        <w:t xml:space="preserve">ecisions will be made by the multiagency Best Start </w:t>
      </w:r>
      <w:r w:rsidR="00D370E6">
        <w:rPr>
          <w:rFonts w:ascii="Trebuchet MS" w:hAnsi="Trebuchet MS" w:cs="Tahoma"/>
        </w:rPr>
        <w:t>f</w:t>
      </w:r>
      <w:r w:rsidR="000573BF" w:rsidRPr="00121005">
        <w:rPr>
          <w:rFonts w:ascii="Trebuchet MS" w:hAnsi="Trebuchet MS" w:cs="Tahoma"/>
        </w:rPr>
        <w:t>or Life PPIMH Steering Group</w:t>
      </w:r>
      <w:r w:rsidR="00C05524">
        <w:rPr>
          <w:rFonts w:ascii="Trebuchet MS" w:hAnsi="Trebuchet MS" w:cs="Tahoma"/>
        </w:rPr>
        <w:t xml:space="preserve"> represented by the </w:t>
      </w:r>
      <w:r w:rsidR="00C05524" w:rsidRPr="00C05524">
        <w:rPr>
          <w:rFonts w:ascii="Trebuchet MS" w:hAnsi="Trebuchet MS" w:cs="Tahoma"/>
        </w:rPr>
        <w:t>Strategic Commissioning Lead</w:t>
      </w:r>
      <w:r w:rsidR="00C05524">
        <w:rPr>
          <w:rFonts w:ascii="Trebuchet MS" w:hAnsi="Trebuchet MS" w:cs="Tahoma"/>
        </w:rPr>
        <w:t xml:space="preserve">, </w:t>
      </w:r>
      <w:r w:rsidR="00C05524" w:rsidRPr="00C05524">
        <w:rPr>
          <w:rFonts w:ascii="Trebuchet MS" w:hAnsi="Trebuchet MS" w:cs="Tahoma"/>
        </w:rPr>
        <w:t>Home</w:t>
      </w:r>
      <w:r w:rsidR="00DF66BA">
        <w:rPr>
          <w:rFonts w:ascii="Trebuchet MS" w:hAnsi="Trebuchet MS" w:cs="Tahoma"/>
        </w:rPr>
        <w:t>-S</w:t>
      </w:r>
      <w:r w:rsidR="00C05524" w:rsidRPr="00C05524">
        <w:rPr>
          <w:rFonts w:ascii="Trebuchet MS" w:hAnsi="Trebuchet MS" w:cs="Tahoma"/>
        </w:rPr>
        <w:t>tart</w:t>
      </w:r>
      <w:r w:rsidR="00C05524">
        <w:rPr>
          <w:rFonts w:ascii="Trebuchet MS" w:hAnsi="Trebuchet MS" w:cs="Tahoma"/>
        </w:rPr>
        <w:t xml:space="preserve">, </w:t>
      </w:r>
      <w:r w:rsidR="00C05524" w:rsidRPr="00C05524">
        <w:rPr>
          <w:rFonts w:ascii="Trebuchet MS" w:hAnsi="Trebuchet MS" w:cs="Tahoma"/>
        </w:rPr>
        <w:t xml:space="preserve">Early Attachment Service </w:t>
      </w:r>
      <w:r w:rsidR="00C05524">
        <w:rPr>
          <w:rFonts w:ascii="Trebuchet MS" w:hAnsi="Trebuchet MS" w:cs="Tahoma"/>
        </w:rPr>
        <w:t xml:space="preserve">and </w:t>
      </w:r>
      <w:r w:rsidR="00C05524" w:rsidRPr="00C05524">
        <w:rPr>
          <w:rFonts w:ascii="Trebuchet MS" w:hAnsi="Trebuchet MS" w:cs="Tahoma"/>
        </w:rPr>
        <w:t>Action Together</w:t>
      </w:r>
      <w:r w:rsidR="000573BF" w:rsidRPr="00121005">
        <w:rPr>
          <w:rFonts w:ascii="Trebuchet MS" w:hAnsi="Trebuchet MS" w:cs="Tahoma"/>
        </w:rPr>
        <w:t xml:space="preserve"> and </w:t>
      </w:r>
      <w:r w:rsidR="000573BF" w:rsidRPr="00121005">
        <w:rPr>
          <w:rFonts w:ascii="Trebuchet MS" w:hAnsi="Trebuchet MS"/>
        </w:rPr>
        <w:t>the group will meet</w:t>
      </w:r>
      <w:r w:rsidR="00B426EF">
        <w:rPr>
          <w:rFonts w:ascii="Trebuchet MS" w:hAnsi="Trebuchet MS"/>
        </w:rPr>
        <w:t xml:space="preserve"> at the end of the application </w:t>
      </w:r>
      <w:r w:rsidR="00082AE2">
        <w:rPr>
          <w:rFonts w:ascii="Trebuchet MS" w:hAnsi="Trebuchet MS"/>
        </w:rPr>
        <w:t xml:space="preserve">period </w:t>
      </w:r>
      <w:r w:rsidR="00082AE2" w:rsidRPr="00121005">
        <w:rPr>
          <w:rFonts w:ascii="Trebuchet MS" w:hAnsi="Trebuchet MS"/>
        </w:rPr>
        <w:t>to</w:t>
      </w:r>
      <w:r w:rsidR="000573BF" w:rsidRPr="00121005">
        <w:rPr>
          <w:rFonts w:ascii="Trebuchet MS" w:hAnsi="Trebuchet MS"/>
        </w:rPr>
        <w:t xml:space="preserve"> review each application. </w:t>
      </w:r>
      <w:r w:rsidR="00C55BDF" w:rsidRPr="00C55BDF">
        <w:rPr>
          <w:rFonts w:ascii="Trebuchet MS" w:hAnsi="Trebuchet MS"/>
        </w:rPr>
        <w:t>Action Together will carry out all due diligence and will recommend applications but will not be</w:t>
      </w:r>
      <w:r w:rsidR="00791796">
        <w:rPr>
          <w:rFonts w:ascii="Trebuchet MS" w:hAnsi="Trebuchet MS"/>
        </w:rPr>
        <w:t xml:space="preserve"> responsible for the </w:t>
      </w:r>
      <w:r w:rsidR="00C55BDF" w:rsidRPr="00C55BDF">
        <w:rPr>
          <w:rFonts w:ascii="Trebuchet MS" w:hAnsi="Trebuchet MS"/>
        </w:rPr>
        <w:t>overall decisions.</w:t>
      </w:r>
    </w:p>
    <w:p w14:paraId="2FBABB99" w14:textId="77777777" w:rsidR="00121005" w:rsidRPr="00121005" w:rsidRDefault="00121005" w:rsidP="004B6A63">
      <w:pPr>
        <w:pStyle w:val="ListParagraph"/>
        <w:jc w:val="both"/>
        <w:rPr>
          <w:rFonts w:ascii="Trebuchet MS" w:hAnsi="Trebuchet MS" w:cs="Tahoma"/>
        </w:rPr>
      </w:pPr>
    </w:p>
    <w:p w14:paraId="407DA89F" w14:textId="77777777" w:rsidR="00121005" w:rsidRPr="00121005" w:rsidRDefault="00121005" w:rsidP="004B6A63">
      <w:pPr>
        <w:pStyle w:val="ListParagraph"/>
        <w:spacing w:after="60"/>
        <w:ind w:left="360"/>
        <w:jc w:val="both"/>
        <w:rPr>
          <w:rFonts w:ascii="Trebuchet MS" w:hAnsi="Trebuchet MS" w:cs="Tahoma"/>
        </w:rPr>
      </w:pPr>
    </w:p>
    <w:p w14:paraId="34D22DCC" w14:textId="3CEE127A" w:rsidR="007F11E4" w:rsidRPr="008F674E" w:rsidRDefault="007F11E4" w:rsidP="00C02D03">
      <w:pPr>
        <w:pStyle w:val="ListParagraph"/>
        <w:numPr>
          <w:ilvl w:val="0"/>
          <w:numId w:val="12"/>
        </w:numPr>
        <w:spacing w:after="60"/>
        <w:ind w:left="360"/>
        <w:jc w:val="both"/>
        <w:rPr>
          <w:rFonts w:ascii="Trebuchet MS" w:hAnsi="Trebuchet MS" w:cs="Tahoma"/>
        </w:rPr>
      </w:pPr>
      <w:r w:rsidRPr="008F674E">
        <w:rPr>
          <w:rFonts w:ascii="Trebuchet MS" w:hAnsi="Trebuchet MS" w:cs="Tahoma"/>
        </w:rPr>
        <w:t>Along with your co</w:t>
      </w:r>
      <w:r w:rsidR="00B9316B" w:rsidRPr="008F674E">
        <w:rPr>
          <w:rFonts w:ascii="Trebuchet MS" w:hAnsi="Trebuchet MS" w:cs="Tahoma"/>
        </w:rPr>
        <w:t>m</w:t>
      </w:r>
      <w:r w:rsidRPr="008F674E">
        <w:rPr>
          <w:rFonts w:ascii="Trebuchet MS" w:hAnsi="Trebuchet MS" w:cs="Tahoma"/>
        </w:rPr>
        <w:t xml:space="preserve">pleted application form you will need to </w:t>
      </w:r>
      <w:r w:rsidR="00B9316B" w:rsidRPr="008F674E">
        <w:rPr>
          <w:rFonts w:ascii="Trebuchet MS" w:hAnsi="Trebuchet MS" w:cs="Tahoma"/>
        </w:rPr>
        <w:t xml:space="preserve">submit the following </w:t>
      </w:r>
      <w:r w:rsidR="00F866C6" w:rsidRPr="008F674E">
        <w:rPr>
          <w:rFonts w:ascii="Trebuchet MS" w:hAnsi="Trebuchet MS" w:cs="Tahoma"/>
        </w:rPr>
        <w:t>documents:</w:t>
      </w:r>
    </w:p>
    <w:p w14:paraId="4E2D3266" w14:textId="77E15B99" w:rsidR="00F866C6" w:rsidRPr="008F674E" w:rsidRDefault="005C7CB0" w:rsidP="00C02D03">
      <w:pPr>
        <w:pStyle w:val="ListParagraph"/>
        <w:numPr>
          <w:ilvl w:val="0"/>
          <w:numId w:val="13"/>
        </w:numPr>
        <w:tabs>
          <w:tab w:val="left" w:pos="1290"/>
        </w:tabs>
        <w:spacing w:after="60"/>
        <w:ind w:left="720"/>
        <w:jc w:val="both"/>
        <w:rPr>
          <w:rFonts w:ascii="Trebuchet MS" w:hAnsi="Trebuchet MS" w:cs="Tahoma"/>
        </w:rPr>
      </w:pPr>
      <w:r w:rsidRPr="008F674E">
        <w:rPr>
          <w:rFonts w:ascii="Trebuchet MS" w:hAnsi="Trebuchet MS" w:cs="Tahoma"/>
        </w:rPr>
        <w:t>Governing document (</w:t>
      </w:r>
      <w:r w:rsidR="00B56F4C" w:rsidRPr="008F674E">
        <w:rPr>
          <w:rFonts w:ascii="Trebuchet MS" w:hAnsi="Trebuchet MS" w:cs="Tahoma"/>
        </w:rPr>
        <w:t>e.g. C</w:t>
      </w:r>
      <w:r w:rsidRPr="008F674E">
        <w:rPr>
          <w:rFonts w:ascii="Trebuchet MS" w:hAnsi="Trebuchet MS" w:cs="Tahoma"/>
        </w:rPr>
        <w:t>onstitution</w:t>
      </w:r>
      <w:r w:rsidR="00B56F4C" w:rsidRPr="008F674E">
        <w:rPr>
          <w:rFonts w:ascii="Trebuchet MS" w:hAnsi="Trebuchet MS" w:cs="Tahoma"/>
        </w:rPr>
        <w:t>, Memorandum of Articles of Association)</w:t>
      </w:r>
    </w:p>
    <w:p w14:paraId="2D8ECA7F" w14:textId="5ECA09F7" w:rsidR="00B56F4C" w:rsidRPr="008F674E" w:rsidRDefault="00121005" w:rsidP="00C02D03">
      <w:pPr>
        <w:pStyle w:val="ListParagraph"/>
        <w:numPr>
          <w:ilvl w:val="0"/>
          <w:numId w:val="13"/>
        </w:numPr>
        <w:tabs>
          <w:tab w:val="left" w:pos="1290"/>
        </w:tabs>
        <w:spacing w:after="60"/>
        <w:ind w:left="720"/>
        <w:jc w:val="both"/>
        <w:rPr>
          <w:rFonts w:ascii="Trebuchet MS" w:hAnsi="Trebuchet MS" w:cs="Tahoma"/>
        </w:rPr>
      </w:pPr>
      <w:r w:rsidRPr="008F674E">
        <w:rPr>
          <w:rFonts w:ascii="Trebuchet MS" w:hAnsi="Trebuchet MS" w:cs="Tahoma"/>
        </w:rPr>
        <w:t>Community b</w:t>
      </w:r>
      <w:r w:rsidR="000A5E7A" w:rsidRPr="008F674E">
        <w:rPr>
          <w:rFonts w:ascii="Trebuchet MS" w:hAnsi="Trebuchet MS" w:cs="Tahoma"/>
        </w:rPr>
        <w:t xml:space="preserve">ank account </w:t>
      </w:r>
      <w:r w:rsidR="000A5E7A" w:rsidRPr="008F674E">
        <w:rPr>
          <w:rFonts w:ascii="Trebuchet MS" w:hAnsi="Trebuchet MS" w:cs="Tahoma"/>
          <w:b/>
          <w:bCs/>
        </w:rPr>
        <w:t>in organisation’s name</w:t>
      </w:r>
      <w:r w:rsidR="000A5E7A" w:rsidRPr="008F674E">
        <w:rPr>
          <w:rFonts w:ascii="Trebuchet MS" w:hAnsi="Trebuchet MS" w:cs="Tahoma"/>
        </w:rPr>
        <w:t xml:space="preserve"> with at least two unrelated signatories</w:t>
      </w:r>
    </w:p>
    <w:p w14:paraId="0D52BD41" w14:textId="3DEB4BE4" w:rsidR="000A5E7A" w:rsidRPr="008F674E" w:rsidRDefault="00042141" w:rsidP="00C02D03">
      <w:pPr>
        <w:pStyle w:val="ListParagraph"/>
        <w:numPr>
          <w:ilvl w:val="0"/>
          <w:numId w:val="13"/>
        </w:numPr>
        <w:tabs>
          <w:tab w:val="left" w:pos="1290"/>
        </w:tabs>
        <w:spacing w:after="60"/>
        <w:ind w:left="720"/>
        <w:jc w:val="both"/>
        <w:rPr>
          <w:rFonts w:ascii="Trebuchet MS" w:hAnsi="Trebuchet MS" w:cs="Tahoma"/>
        </w:rPr>
      </w:pPr>
      <w:r w:rsidRPr="008F674E">
        <w:rPr>
          <w:rFonts w:ascii="Trebuchet MS" w:hAnsi="Trebuchet MS" w:cs="Tahoma"/>
        </w:rPr>
        <w:t xml:space="preserve">Public Liability </w:t>
      </w:r>
      <w:r w:rsidR="006E22B6" w:rsidRPr="008F674E">
        <w:rPr>
          <w:rFonts w:ascii="Trebuchet MS" w:hAnsi="Trebuchet MS" w:cs="Tahoma"/>
        </w:rPr>
        <w:t xml:space="preserve">Insurance </w:t>
      </w:r>
      <w:r w:rsidRPr="008F674E">
        <w:rPr>
          <w:rFonts w:ascii="Trebuchet MS" w:hAnsi="Trebuchet MS" w:cs="Tahoma"/>
        </w:rPr>
        <w:t>(if applicable)</w:t>
      </w:r>
    </w:p>
    <w:p w14:paraId="409935A7" w14:textId="3855F2F0" w:rsidR="00042141" w:rsidRPr="008F674E" w:rsidRDefault="00190124" w:rsidP="00C02D03">
      <w:pPr>
        <w:pStyle w:val="ListParagraph"/>
        <w:numPr>
          <w:ilvl w:val="0"/>
          <w:numId w:val="13"/>
        </w:numPr>
        <w:tabs>
          <w:tab w:val="left" w:pos="1290"/>
        </w:tabs>
        <w:spacing w:after="60"/>
        <w:ind w:left="720"/>
        <w:jc w:val="both"/>
        <w:rPr>
          <w:rFonts w:ascii="Trebuchet MS" w:hAnsi="Trebuchet MS" w:cs="Tahoma"/>
        </w:rPr>
      </w:pPr>
      <w:r w:rsidRPr="008F674E">
        <w:rPr>
          <w:rFonts w:ascii="Trebuchet MS" w:hAnsi="Trebuchet MS" w:cs="Tahoma"/>
        </w:rPr>
        <w:t>Safeguarding Policy</w:t>
      </w:r>
    </w:p>
    <w:p w14:paraId="64068004" w14:textId="7441BB0C" w:rsidR="00AC7DB4" w:rsidRPr="008F674E" w:rsidRDefault="00AC7DB4" w:rsidP="00C02D03">
      <w:pPr>
        <w:pStyle w:val="ListParagraph"/>
        <w:numPr>
          <w:ilvl w:val="0"/>
          <w:numId w:val="13"/>
        </w:numPr>
        <w:tabs>
          <w:tab w:val="left" w:pos="1290"/>
        </w:tabs>
        <w:spacing w:after="60"/>
        <w:ind w:left="720"/>
        <w:jc w:val="both"/>
        <w:rPr>
          <w:rFonts w:ascii="Trebuchet MS" w:hAnsi="Trebuchet MS" w:cs="Tahoma"/>
        </w:rPr>
      </w:pPr>
      <w:r w:rsidRPr="008F674E">
        <w:rPr>
          <w:rFonts w:ascii="Trebuchet MS" w:hAnsi="Trebuchet MS" w:cs="Tahoma"/>
        </w:rPr>
        <w:t>Project Risk Assessment/s</w:t>
      </w:r>
    </w:p>
    <w:p w14:paraId="0FD71294" w14:textId="26156B7B" w:rsidR="00AB04FE" w:rsidRDefault="00AB04FE" w:rsidP="004B6A63">
      <w:pPr>
        <w:tabs>
          <w:tab w:val="left" w:pos="1290"/>
        </w:tabs>
        <w:spacing w:after="60"/>
        <w:jc w:val="both"/>
        <w:rPr>
          <w:rFonts w:ascii="Trebuchet MS" w:hAnsi="Trebuchet MS" w:cs="Tahoma"/>
        </w:rPr>
      </w:pPr>
    </w:p>
    <w:p w14:paraId="22D095F4" w14:textId="2DF32A90" w:rsidR="00AB04FE" w:rsidRDefault="000573BF" w:rsidP="004B6A63">
      <w:pPr>
        <w:jc w:val="both"/>
        <w:rPr>
          <w:rFonts w:ascii="Trebuchet MS" w:hAnsi="Trebuchet MS"/>
          <w:b/>
          <w:bCs/>
        </w:rPr>
      </w:pPr>
      <w:r>
        <w:rPr>
          <w:rFonts w:ascii="Trebuchet MS" w:hAnsi="Trebuchet MS"/>
        </w:rPr>
        <w:t xml:space="preserve">Action Together </w:t>
      </w:r>
      <w:r w:rsidR="00AB04FE" w:rsidRPr="00AB04FE">
        <w:rPr>
          <w:rFonts w:ascii="Trebuchet MS" w:hAnsi="Trebuchet MS"/>
        </w:rPr>
        <w:t>have Community Development Officers assigned to local areas who support local people and organisations</w:t>
      </w:r>
      <w:r w:rsidR="00CC3CE1">
        <w:rPr>
          <w:rFonts w:ascii="Trebuchet MS" w:hAnsi="Trebuchet MS"/>
        </w:rPr>
        <w:t xml:space="preserve"> </w:t>
      </w:r>
      <w:r w:rsidR="00CC3CE1" w:rsidRPr="00CC3CE1">
        <w:rPr>
          <w:rFonts w:ascii="Trebuchet MS" w:hAnsi="Trebuchet MS"/>
        </w:rPr>
        <w:t xml:space="preserve">to build capacity in local communities in an asset-based </w:t>
      </w:r>
      <w:r w:rsidR="00A45754">
        <w:rPr>
          <w:rFonts w:ascii="Trebuchet MS" w:hAnsi="Trebuchet MS"/>
        </w:rPr>
        <w:t>way</w:t>
      </w:r>
      <w:r w:rsidR="00AB04FE" w:rsidRPr="00AB04FE">
        <w:rPr>
          <w:rFonts w:ascii="Trebuchet MS" w:hAnsi="Trebuchet MS"/>
        </w:rPr>
        <w:t>. The</w:t>
      </w:r>
      <w:r>
        <w:rPr>
          <w:rFonts w:ascii="Trebuchet MS" w:hAnsi="Trebuchet MS"/>
        </w:rPr>
        <w:t xml:space="preserve"> team</w:t>
      </w:r>
      <w:r w:rsidR="00AB04FE" w:rsidRPr="00AB04FE">
        <w:rPr>
          <w:rFonts w:ascii="Trebuchet MS" w:hAnsi="Trebuchet MS"/>
        </w:rPr>
        <w:t xml:space="preserve"> can also</w:t>
      </w:r>
      <w:r>
        <w:rPr>
          <w:rFonts w:ascii="Trebuchet MS" w:hAnsi="Trebuchet MS"/>
        </w:rPr>
        <w:t xml:space="preserve"> guide and </w:t>
      </w:r>
      <w:r w:rsidR="00AB04FE" w:rsidRPr="00AB04FE">
        <w:rPr>
          <w:rFonts w:ascii="Trebuchet MS" w:hAnsi="Trebuchet MS"/>
        </w:rPr>
        <w:t xml:space="preserve">support you with </w:t>
      </w:r>
      <w:r>
        <w:rPr>
          <w:rFonts w:ascii="Trebuchet MS" w:hAnsi="Trebuchet MS"/>
        </w:rPr>
        <w:t>application forms.</w:t>
      </w:r>
      <w:r w:rsidR="00AB04FE" w:rsidRPr="00AB04FE">
        <w:rPr>
          <w:rFonts w:ascii="Trebuchet MS" w:hAnsi="Trebuchet MS"/>
        </w:rPr>
        <w:t xml:space="preserve"> </w:t>
      </w:r>
      <w:r>
        <w:rPr>
          <w:rFonts w:ascii="Trebuchet MS" w:hAnsi="Trebuchet MS"/>
        </w:rPr>
        <w:t>Y</w:t>
      </w:r>
      <w:r w:rsidR="00AB04FE" w:rsidRPr="00AB04FE">
        <w:rPr>
          <w:rFonts w:ascii="Trebuchet MS" w:hAnsi="Trebuchet MS"/>
        </w:rPr>
        <w:t>ou can contact them on 0161 339 2345.</w:t>
      </w:r>
      <w:r w:rsidR="00CC7E29">
        <w:rPr>
          <w:rFonts w:ascii="Trebuchet MS" w:hAnsi="Trebuchet MS"/>
        </w:rPr>
        <w:t xml:space="preserve"> </w:t>
      </w:r>
      <w:r w:rsidR="00CC7E29" w:rsidRPr="00A677B2">
        <w:rPr>
          <w:rFonts w:ascii="Trebuchet MS" w:hAnsi="Trebuchet MS"/>
          <w:b/>
          <w:bCs/>
        </w:rPr>
        <w:t xml:space="preserve">We strongly encourage you to speak with your </w:t>
      </w:r>
      <w:r w:rsidR="00A677B2" w:rsidRPr="00A677B2">
        <w:rPr>
          <w:rFonts w:ascii="Trebuchet MS" w:hAnsi="Trebuchet MS"/>
          <w:b/>
          <w:bCs/>
        </w:rPr>
        <w:t xml:space="preserve">local </w:t>
      </w:r>
      <w:r w:rsidR="00A677B2">
        <w:rPr>
          <w:rFonts w:ascii="Trebuchet MS" w:hAnsi="Trebuchet MS"/>
          <w:b/>
          <w:bCs/>
        </w:rPr>
        <w:t>D</w:t>
      </w:r>
      <w:r w:rsidR="00A677B2" w:rsidRPr="00A677B2">
        <w:rPr>
          <w:rFonts w:ascii="Trebuchet MS" w:hAnsi="Trebuchet MS"/>
          <w:b/>
          <w:bCs/>
        </w:rPr>
        <w:t>evel</w:t>
      </w:r>
      <w:r w:rsidR="00A677B2">
        <w:rPr>
          <w:rFonts w:ascii="Trebuchet MS" w:hAnsi="Trebuchet MS"/>
          <w:b/>
          <w:bCs/>
        </w:rPr>
        <w:t>o</w:t>
      </w:r>
      <w:r w:rsidR="00A677B2" w:rsidRPr="00A677B2">
        <w:rPr>
          <w:rFonts w:ascii="Trebuchet MS" w:hAnsi="Trebuchet MS"/>
          <w:b/>
          <w:bCs/>
        </w:rPr>
        <w:t xml:space="preserve">pment </w:t>
      </w:r>
      <w:r w:rsidR="00A677B2">
        <w:rPr>
          <w:rFonts w:ascii="Trebuchet MS" w:hAnsi="Trebuchet MS"/>
          <w:b/>
          <w:bCs/>
        </w:rPr>
        <w:t>O</w:t>
      </w:r>
      <w:r w:rsidR="00A677B2" w:rsidRPr="00A677B2">
        <w:rPr>
          <w:rFonts w:ascii="Trebuchet MS" w:hAnsi="Trebuchet MS"/>
          <w:b/>
          <w:bCs/>
        </w:rPr>
        <w:t>fficer before making an application</w:t>
      </w:r>
      <w:r w:rsidR="00A677B2">
        <w:rPr>
          <w:rFonts w:ascii="Trebuchet MS" w:hAnsi="Trebuchet MS"/>
          <w:b/>
          <w:bCs/>
        </w:rPr>
        <w:t>:</w:t>
      </w:r>
    </w:p>
    <w:p w14:paraId="216667AC" w14:textId="3F37AC94" w:rsidR="00AB04FE" w:rsidRPr="004974B6" w:rsidRDefault="00AB04FE" w:rsidP="004974B6">
      <w:pPr>
        <w:spacing w:after="60"/>
        <w:rPr>
          <w:rFonts w:ascii="Trebuchet MS" w:hAnsi="Trebuchet MS" w:cs="Tahoma"/>
        </w:rPr>
      </w:pPr>
    </w:p>
    <w:p w14:paraId="0C9EA1F4" w14:textId="77777777" w:rsidR="00915724" w:rsidRPr="00915724" w:rsidRDefault="00AB04FE" w:rsidP="00C02D03">
      <w:pPr>
        <w:pStyle w:val="ListParagraph"/>
        <w:numPr>
          <w:ilvl w:val="0"/>
          <w:numId w:val="5"/>
        </w:numPr>
        <w:spacing w:after="60"/>
        <w:rPr>
          <w:rFonts w:ascii="Trebuchet MS" w:hAnsi="Trebuchet MS" w:cs="Tahoma"/>
          <w:b/>
          <w:bCs/>
        </w:rPr>
      </w:pPr>
      <w:r w:rsidRPr="00915724">
        <w:rPr>
          <w:rFonts w:ascii="Trebuchet MS" w:hAnsi="Trebuchet MS" w:cs="Tahoma"/>
          <w:b/>
          <w:bCs/>
        </w:rPr>
        <w:t xml:space="preserve">Johnathon King </w:t>
      </w:r>
    </w:p>
    <w:p w14:paraId="70A3FD89" w14:textId="1B65C3C2" w:rsidR="00AB04FE" w:rsidRPr="00222677" w:rsidRDefault="00000000" w:rsidP="00915724">
      <w:pPr>
        <w:pStyle w:val="ListParagraph"/>
        <w:spacing w:after="60"/>
        <w:rPr>
          <w:rFonts w:ascii="Trebuchet MS" w:hAnsi="Trebuchet MS" w:cs="Tahoma"/>
        </w:rPr>
      </w:pPr>
      <w:hyperlink r:id="rId15" w:history="1">
        <w:r w:rsidR="00915724" w:rsidRPr="00DF2A8D">
          <w:rPr>
            <w:rStyle w:val="Hyperlink"/>
            <w:rFonts w:ascii="Trebuchet MS" w:hAnsi="Trebuchet MS" w:cs="Tahoma"/>
          </w:rPr>
          <w:t>Jonathon.king@actiontogether.org.uk</w:t>
        </w:r>
      </w:hyperlink>
      <w:r w:rsidR="00AB04FE" w:rsidRPr="00222677">
        <w:rPr>
          <w:rFonts w:ascii="Trebuchet MS" w:hAnsi="Trebuchet MS" w:cs="Tahoma"/>
        </w:rPr>
        <w:t xml:space="preserve"> </w:t>
      </w:r>
    </w:p>
    <w:p w14:paraId="77B98E34" w14:textId="129275B3" w:rsidR="00CC7E29" w:rsidRPr="00915724" w:rsidRDefault="00CC7E29" w:rsidP="00C02D03">
      <w:pPr>
        <w:pStyle w:val="ListParagraph"/>
        <w:numPr>
          <w:ilvl w:val="0"/>
          <w:numId w:val="5"/>
        </w:numPr>
        <w:spacing w:after="60"/>
        <w:rPr>
          <w:rFonts w:ascii="Trebuchet MS" w:hAnsi="Trebuchet MS" w:cs="Tahoma"/>
          <w:b/>
          <w:bCs/>
        </w:rPr>
      </w:pPr>
      <w:r w:rsidRPr="00915724">
        <w:rPr>
          <w:rFonts w:ascii="Trebuchet MS" w:hAnsi="Trebuchet MS" w:cs="Tahoma"/>
          <w:b/>
          <w:bCs/>
        </w:rPr>
        <w:t>Dawn Acton</w:t>
      </w:r>
      <w:r w:rsidR="00AB04FE" w:rsidRPr="00915724">
        <w:rPr>
          <w:rFonts w:ascii="Trebuchet MS" w:hAnsi="Trebuchet MS" w:cs="Tahoma"/>
          <w:b/>
          <w:bCs/>
        </w:rPr>
        <w:t xml:space="preserve"> </w:t>
      </w:r>
    </w:p>
    <w:p w14:paraId="5E42589E" w14:textId="3D0D71D7" w:rsidR="00AB04FE" w:rsidRDefault="00000000" w:rsidP="004B6A63">
      <w:pPr>
        <w:pStyle w:val="ListParagraph"/>
        <w:spacing w:after="60"/>
        <w:rPr>
          <w:rFonts w:ascii="Trebuchet MS" w:hAnsi="Trebuchet MS" w:cs="Tahoma"/>
        </w:rPr>
      </w:pPr>
      <w:hyperlink r:id="rId16" w:history="1">
        <w:r w:rsidR="00CC7E29" w:rsidRPr="00281B53">
          <w:rPr>
            <w:rStyle w:val="Hyperlink"/>
            <w:rFonts w:ascii="Trebuchet MS" w:hAnsi="Trebuchet MS" w:cs="Tahoma"/>
          </w:rPr>
          <w:t>dawn.acton@actiontogether.org.uk</w:t>
        </w:r>
      </w:hyperlink>
      <w:r w:rsidR="00AB04FE" w:rsidRPr="00222677">
        <w:rPr>
          <w:rFonts w:ascii="Trebuchet MS" w:hAnsi="Trebuchet MS" w:cs="Tahoma"/>
        </w:rPr>
        <w:t xml:space="preserve"> </w:t>
      </w:r>
    </w:p>
    <w:p w14:paraId="7E057151" w14:textId="77777777" w:rsidR="000573BF" w:rsidRDefault="000573BF" w:rsidP="004B6A63">
      <w:pPr>
        <w:jc w:val="both"/>
        <w:rPr>
          <w:rFonts w:ascii="Trebuchet MS" w:hAnsi="Trebuchet MS"/>
        </w:rPr>
      </w:pPr>
    </w:p>
    <w:p w14:paraId="324E9C50" w14:textId="598F06EC" w:rsidR="00AB04FE" w:rsidRDefault="00AC7DB4" w:rsidP="004B6A63">
      <w:pPr>
        <w:jc w:val="both"/>
        <w:rPr>
          <w:rFonts w:ascii="Trebuchet MS" w:hAnsi="Trebuchet MS"/>
        </w:rPr>
      </w:pPr>
      <w:r w:rsidRPr="00791796">
        <w:rPr>
          <w:rFonts w:ascii="Trebuchet MS" w:hAnsi="Trebuchet MS"/>
        </w:rPr>
        <w:t>It</w:t>
      </w:r>
      <w:r w:rsidR="00487CF8" w:rsidRPr="00791796">
        <w:rPr>
          <w:rFonts w:ascii="Trebuchet MS" w:hAnsi="Trebuchet MS"/>
        </w:rPr>
        <w:t>’</w:t>
      </w:r>
      <w:r w:rsidRPr="00791796">
        <w:rPr>
          <w:rFonts w:ascii="Trebuchet MS" w:hAnsi="Trebuchet MS"/>
        </w:rPr>
        <w:t>s important to n</w:t>
      </w:r>
      <w:r w:rsidR="00487CF8" w:rsidRPr="00791796">
        <w:rPr>
          <w:rFonts w:ascii="Trebuchet MS" w:hAnsi="Trebuchet MS"/>
        </w:rPr>
        <w:t>o</w:t>
      </w:r>
      <w:r w:rsidRPr="00791796">
        <w:rPr>
          <w:rFonts w:ascii="Trebuchet MS" w:hAnsi="Trebuchet MS"/>
        </w:rPr>
        <w:t>te that if there are any outsta</w:t>
      </w:r>
      <w:r w:rsidR="00487CF8" w:rsidRPr="00791796">
        <w:rPr>
          <w:rFonts w:ascii="Trebuchet MS" w:hAnsi="Trebuchet MS"/>
        </w:rPr>
        <w:t>n</w:t>
      </w:r>
      <w:r w:rsidRPr="00791796">
        <w:rPr>
          <w:rFonts w:ascii="Trebuchet MS" w:hAnsi="Trebuchet MS"/>
        </w:rPr>
        <w:t>d</w:t>
      </w:r>
      <w:r w:rsidR="00487CF8" w:rsidRPr="00791796">
        <w:rPr>
          <w:rFonts w:ascii="Trebuchet MS" w:hAnsi="Trebuchet MS"/>
        </w:rPr>
        <w:t>in</w:t>
      </w:r>
      <w:r w:rsidRPr="00791796">
        <w:rPr>
          <w:rFonts w:ascii="Trebuchet MS" w:hAnsi="Trebuchet MS"/>
        </w:rPr>
        <w:t>g reporting requirements from previously f</w:t>
      </w:r>
      <w:r w:rsidR="00487CF8" w:rsidRPr="00791796">
        <w:rPr>
          <w:rFonts w:ascii="Trebuchet MS" w:hAnsi="Trebuchet MS"/>
        </w:rPr>
        <w:t>u</w:t>
      </w:r>
      <w:r w:rsidRPr="00791796">
        <w:rPr>
          <w:rFonts w:ascii="Trebuchet MS" w:hAnsi="Trebuchet MS"/>
        </w:rPr>
        <w:t xml:space="preserve">nded projects, this may </w:t>
      </w:r>
      <w:r w:rsidR="00487CF8" w:rsidRPr="00791796">
        <w:rPr>
          <w:rFonts w:ascii="Trebuchet MS" w:hAnsi="Trebuchet MS"/>
        </w:rPr>
        <w:t xml:space="preserve">affect the final decision made on an application. </w:t>
      </w:r>
      <w:r w:rsidR="00DB2E75" w:rsidRPr="00791796">
        <w:rPr>
          <w:rFonts w:ascii="Trebuchet MS" w:hAnsi="Trebuchet MS"/>
        </w:rPr>
        <w:t xml:space="preserve">Please contact </w:t>
      </w:r>
      <w:r w:rsidR="001969C4" w:rsidRPr="00791796">
        <w:rPr>
          <w:rFonts w:ascii="Trebuchet MS" w:hAnsi="Trebuchet MS"/>
        </w:rPr>
        <w:t xml:space="preserve">our </w:t>
      </w:r>
      <w:r w:rsidR="00847888">
        <w:rPr>
          <w:rFonts w:ascii="Trebuchet MS" w:hAnsi="Trebuchet MS"/>
        </w:rPr>
        <w:t xml:space="preserve">Grants and Membership Administrator – Saman Nisar – for more information </w:t>
      </w:r>
      <w:r w:rsidR="00CE7D84">
        <w:rPr>
          <w:rFonts w:ascii="Trebuchet MS" w:hAnsi="Trebuchet MS"/>
        </w:rPr>
        <w:t>at saman.nisar@actiontogether.org.uk</w:t>
      </w:r>
    </w:p>
    <w:p w14:paraId="6E87746D" w14:textId="5D8A5ED3" w:rsidR="006F677C" w:rsidRDefault="006F677C" w:rsidP="004B6A63">
      <w:pPr>
        <w:tabs>
          <w:tab w:val="left" w:pos="1290"/>
        </w:tabs>
        <w:spacing w:after="60"/>
        <w:jc w:val="both"/>
        <w:rPr>
          <w:rFonts w:ascii="Trebuchet MS" w:hAnsi="Trebuchet MS" w:cs="Tahoma"/>
          <w:color w:val="FF0000"/>
        </w:rPr>
      </w:pPr>
    </w:p>
    <w:p w14:paraId="516B7F10" w14:textId="76F96A44" w:rsidR="006F677C" w:rsidRDefault="00547FC6" w:rsidP="004B6A63">
      <w:pPr>
        <w:spacing w:after="60"/>
        <w:jc w:val="both"/>
        <w:rPr>
          <w:rFonts w:ascii="Trebuchet MS" w:hAnsi="Trebuchet MS" w:cs="Tahoma"/>
          <w:b/>
          <w:color w:val="3664AE"/>
          <w:sz w:val="24"/>
          <w:szCs w:val="20"/>
        </w:rPr>
      </w:pPr>
      <w:r>
        <w:rPr>
          <w:rFonts w:ascii="Trebuchet MS" w:hAnsi="Trebuchet MS" w:cs="Tahoma"/>
          <w:b/>
          <w:color w:val="3664AE"/>
          <w:sz w:val="24"/>
          <w:szCs w:val="20"/>
        </w:rPr>
        <w:t xml:space="preserve">Monitoring and </w:t>
      </w:r>
      <w:r w:rsidR="006F677C" w:rsidRPr="00366D7A">
        <w:rPr>
          <w:rFonts w:ascii="Trebuchet MS" w:hAnsi="Trebuchet MS" w:cs="Tahoma"/>
          <w:b/>
          <w:color w:val="3664AE"/>
          <w:sz w:val="24"/>
          <w:szCs w:val="20"/>
        </w:rPr>
        <w:t>Evaluation process</w:t>
      </w:r>
    </w:p>
    <w:p w14:paraId="286CC113" w14:textId="77777777" w:rsidR="00366D7A" w:rsidRDefault="00366D7A" w:rsidP="004B6A63">
      <w:pPr>
        <w:spacing w:after="60"/>
        <w:jc w:val="both"/>
        <w:rPr>
          <w:rFonts w:ascii="Trebuchet MS" w:hAnsi="Trebuchet MS" w:cs="Tahoma"/>
          <w:b/>
          <w:color w:val="3664AE"/>
          <w:sz w:val="24"/>
          <w:szCs w:val="20"/>
        </w:rPr>
      </w:pPr>
    </w:p>
    <w:p w14:paraId="618FF1FB" w14:textId="0B3CC29E" w:rsidR="00366D7A" w:rsidRPr="00F11E58" w:rsidRDefault="00366D7A" w:rsidP="004B6A63">
      <w:pPr>
        <w:jc w:val="both"/>
        <w:rPr>
          <w:rFonts w:ascii="Trebuchet MS" w:hAnsi="Trebuchet MS"/>
          <w:bCs/>
          <w:sz w:val="24"/>
          <w:szCs w:val="24"/>
        </w:rPr>
      </w:pPr>
      <w:r w:rsidRPr="00396BFF">
        <w:rPr>
          <w:rFonts w:ascii="Trebuchet MS" w:hAnsi="Trebuchet MS"/>
          <w:bCs/>
        </w:rPr>
        <w:t>Successful applicants will be required to collect evidence that demonstrates the impact their service/project is having on families in Tameside</w:t>
      </w:r>
      <w:r w:rsidRPr="00F11E58">
        <w:rPr>
          <w:rFonts w:ascii="Trebuchet MS" w:hAnsi="Trebuchet MS"/>
          <w:bCs/>
          <w:sz w:val="24"/>
          <w:szCs w:val="24"/>
        </w:rPr>
        <w:t>.</w:t>
      </w:r>
    </w:p>
    <w:p w14:paraId="101C22D7" w14:textId="77777777" w:rsidR="00396BFF" w:rsidRDefault="00396BFF" w:rsidP="004B6A63">
      <w:pPr>
        <w:spacing w:after="60"/>
        <w:jc w:val="both"/>
        <w:rPr>
          <w:rFonts w:ascii="Trebuchet MS" w:hAnsi="Trebuchet MS" w:cs="Arial"/>
        </w:rPr>
      </w:pPr>
      <w:r>
        <w:rPr>
          <w:rFonts w:ascii="Trebuchet MS" w:hAnsi="Trebuchet MS" w:cs="Arial"/>
        </w:rPr>
        <w:t xml:space="preserve">You </w:t>
      </w:r>
      <w:r w:rsidR="006F677C" w:rsidRPr="00956C6D">
        <w:rPr>
          <w:rFonts w:ascii="Trebuchet MS" w:hAnsi="Trebuchet MS" w:cs="Arial"/>
        </w:rPr>
        <w:t>will be required</w:t>
      </w:r>
      <w:r w:rsidR="006F677C">
        <w:rPr>
          <w:rFonts w:ascii="Trebuchet MS" w:hAnsi="Trebuchet MS" w:cs="Arial"/>
        </w:rPr>
        <w:t xml:space="preserve"> to</w:t>
      </w:r>
      <w:r>
        <w:rPr>
          <w:rFonts w:ascii="Trebuchet MS" w:hAnsi="Trebuchet MS" w:cs="Arial"/>
        </w:rPr>
        <w:t>:</w:t>
      </w:r>
    </w:p>
    <w:p w14:paraId="7075A08E" w14:textId="77777777" w:rsidR="00396BFF" w:rsidRDefault="00396BFF" w:rsidP="004B6A63">
      <w:pPr>
        <w:spacing w:after="60"/>
        <w:jc w:val="both"/>
        <w:rPr>
          <w:rFonts w:ascii="Trebuchet MS" w:hAnsi="Trebuchet MS" w:cs="Arial"/>
        </w:rPr>
      </w:pPr>
    </w:p>
    <w:p w14:paraId="3B00A3C1" w14:textId="00BD4A86" w:rsidR="00396BFF" w:rsidRPr="004748FF" w:rsidRDefault="00396BFF" w:rsidP="004B6A63">
      <w:pPr>
        <w:pStyle w:val="ListParagraph"/>
        <w:numPr>
          <w:ilvl w:val="0"/>
          <w:numId w:val="14"/>
        </w:numPr>
        <w:spacing w:after="60"/>
        <w:ind w:left="360"/>
        <w:jc w:val="both"/>
        <w:rPr>
          <w:rFonts w:ascii="Trebuchet MS" w:hAnsi="Trebuchet MS" w:cs="Arial"/>
        </w:rPr>
      </w:pPr>
      <w:r w:rsidRPr="00C55BDF">
        <w:rPr>
          <w:rFonts w:ascii="Trebuchet MS" w:hAnsi="Trebuchet MS" w:cs="Arial"/>
        </w:rPr>
        <w:t>Complete an informal interi</w:t>
      </w:r>
      <w:r w:rsidR="00BB0A24">
        <w:rPr>
          <w:rFonts w:ascii="Trebuchet MS" w:hAnsi="Trebuchet MS" w:cs="Arial"/>
        </w:rPr>
        <w:t>m</w:t>
      </w:r>
      <w:r w:rsidRPr="00C55BDF">
        <w:rPr>
          <w:rFonts w:ascii="Trebuchet MS" w:hAnsi="Trebuchet MS" w:cs="Arial"/>
        </w:rPr>
        <w:t xml:space="preserve"> progress update half-way through your grant. </w:t>
      </w:r>
    </w:p>
    <w:p w14:paraId="3EA0AD6D" w14:textId="191843F4" w:rsidR="006F677C" w:rsidRPr="00C55BDF" w:rsidRDefault="00396BFF" w:rsidP="00C02D03">
      <w:pPr>
        <w:pStyle w:val="ListParagraph"/>
        <w:numPr>
          <w:ilvl w:val="0"/>
          <w:numId w:val="14"/>
        </w:numPr>
        <w:spacing w:after="60"/>
        <w:ind w:left="360"/>
        <w:jc w:val="both"/>
        <w:rPr>
          <w:rFonts w:ascii="Trebuchet MS" w:hAnsi="Trebuchet MS" w:cs="Arial"/>
        </w:rPr>
      </w:pPr>
      <w:r w:rsidRPr="00C55BDF">
        <w:rPr>
          <w:rFonts w:ascii="Trebuchet MS" w:hAnsi="Trebuchet MS" w:cs="Arial"/>
        </w:rPr>
        <w:t>S</w:t>
      </w:r>
      <w:r w:rsidR="006F677C" w:rsidRPr="00C55BDF">
        <w:rPr>
          <w:rFonts w:ascii="Trebuchet MS" w:hAnsi="Trebuchet MS" w:cs="Arial"/>
        </w:rPr>
        <w:t>ubmit a</w:t>
      </w:r>
      <w:r w:rsidRPr="00C55BDF">
        <w:rPr>
          <w:rFonts w:ascii="Trebuchet MS" w:hAnsi="Trebuchet MS" w:cs="Arial"/>
        </w:rPr>
        <w:t>n</w:t>
      </w:r>
      <w:r w:rsidR="006F677C" w:rsidRPr="00C55BDF">
        <w:rPr>
          <w:rFonts w:ascii="Trebuchet MS" w:hAnsi="Trebuchet MS" w:cs="Arial"/>
        </w:rPr>
        <w:t xml:space="preserve"> </w:t>
      </w:r>
      <w:r w:rsidRPr="00C55BDF">
        <w:rPr>
          <w:rFonts w:ascii="Trebuchet MS" w:hAnsi="Trebuchet MS" w:cs="Arial"/>
        </w:rPr>
        <w:t xml:space="preserve">end of project report </w:t>
      </w:r>
      <w:r w:rsidR="006F677C" w:rsidRPr="00C55BDF">
        <w:rPr>
          <w:rFonts w:ascii="Trebuchet MS" w:hAnsi="Trebuchet MS" w:cs="Arial"/>
        </w:rPr>
        <w:t>to show what difference you have made as a result of the project and a case study with feedback from beneficiaries</w:t>
      </w:r>
      <w:r w:rsidRPr="00C55BDF">
        <w:rPr>
          <w:rFonts w:ascii="Trebuchet MS" w:hAnsi="Trebuchet MS" w:cs="Arial"/>
        </w:rPr>
        <w:t xml:space="preserve"> is compulsory.</w:t>
      </w:r>
    </w:p>
    <w:p w14:paraId="38D807DA" w14:textId="687E8642" w:rsidR="00396BFF" w:rsidRPr="004748FF" w:rsidRDefault="00396BFF" w:rsidP="004B6A63">
      <w:pPr>
        <w:pStyle w:val="ListParagraph"/>
        <w:numPr>
          <w:ilvl w:val="0"/>
          <w:numId w:val="14"/>
        </w:numPr>
        <w:spacing w:after="60"/>
        <w:ind w:left="360"/>
        <w:jc w:val="both"/>
        <w:rPr>
          <w:rFonts w:ascii="Trebuchet MS" w:hAnsi="Trebuchet MS" w:cs="Arial"/>
        </w:rPr>
      </w:pPr>
      <w:r w:rsidRPr="00C55BDF">
        <w:rPr>
          <w:rFonts w:ascii="Trebuchet MS" w:hAnsi="Trebuchet MS" w:cs="Arial"/>
        </w:rPr>
        <w:t>P</w:t>
      </w:r>
      <w:r w:rsidR="006F677C" w:rsidRPr="00C55BDF">
        <w:rPr>
          <w:rFonts w:ascii="Trebuchet MS" w:hAnsi="Trebuchet MS" w:cs="Arial"/>
        </w:rPr>
        <w:t xml:space="preserve">rovide basic evidence to support how </w:t>
      </w:r>
      <w:r w:rsidRPr="00C55BDF">
        <w:rPr>
          <w:rFonts w:ascii="Trebuchet MS" w:hAnsi="Trebuchet MS" w:cs="Arial"/>
        </w:rPr>
        <w:t>you</w:t>
      </w:r>
      <w:r w:rsidR="006F677C" w:rsidRPr="00C55BDF">
        <w:rPr>
          <w:rFonts w:ascii="Trebuchet MS" w:hAnsi="Trebuchet MS" w:cs="Arial"/>
        </w:rPr>
        <w:t xml:space="preserve">r activity has been delivered. This may include details of accounts, invoices, receipts, photographs, articles, attendance records, </w:t>
      </w:r>
      <w:r w:rsidRPr="00C55BDF">
        <w:rPr>
          <w:rFonts w:ascii="Trebuchet MS" w:hAnsi="Trebuchet MS" w:cs="Arial"/>
        </w:rPr>
        <w:t>case studies</w:t>
      </w:r>
      <w:r w:rsidR="006F677C" w:rsidRPr="00C55BDF">
        <w:rPr>
          <w:rFonts w:ascii="Trebuchet MS" w:hAnsi="Trebuchet MS" w:cs="Arial"/>
        </w:rPr>
        <w:t xml:space="preserve"> and any other relevant documents.</w:t>
      </w:r>
    </w:p>
    <w:p w14:paraId="1590CA43" w14:textId="18D206FB" w:rsidR="00396BFF" w:rsidRPr="00C55BDF" w:rsidRDefault="00396BFF" w:rsidP="00C02D03">
      <w:pPr>
        <w:pStyle w:val="ListParagraph"/>
        <w:numPr>
          <w:ilvl w:val="0"/>
          <w:numId w:val="14"/>
        </w:numPr>
        <w:spacing w:after="60"/>
        <w:ind w:left="360"/>
        <w:jc w:val="both"/>
        <w:rPr>
          <w:rFonts w:ascii="Trebuchet MS" w:hAnsi="Trebuchet MS" w:cs="Arial"/>
        </w:rPr>
      </w:pPr>
      <w:r w:rsidRPr="00C55BDF">
        <w:rPr>
          <w:rFonts w:ascii="Trebuchet MS" w:hAnsi="Trebuchet MS" w:cs="Arial"/>
        </w:rPr>
        <w:t>Complete all evaluation and impact reporting (as above) by</w:t>
      </w:r>
      <w:r w:rsidR="005820F2">
        <w:rPr>
          <w:rFonts w:ascii="Trebuchet MS" w:hAnsi="Trebuchet MS" w:cs="Arial"/>
        </w:rPr>
        <w:t xml:space="preserve"> 31</w:t>
      </w:r>
      <w:r w:rsidR="005820F2" w:rsidRPr="005820F2">
        <w:rPr>
          <w:rFonts w:ascii="Trebuchet MS" w:hAnsi="Trebuchet MS" w:cs="Arial"/>
          <w:vertAlign w:val="superscript"/>
        </w:rPr>
        <w:t>st</w:t>
      </w:r>
      <w:r w:rsidR="005820F2">
        <w:rPr>
          <w:rFonts w:ascii="Trebuchet MS" w:hAnsi="Trebuchet MS" w:cs="Arial"/>
        </w:rPr>
        <w:t xml:space="preserve"> of March 2025 or </w:t>
      </w:r>
      <w:r w:rsidR="001F2050">
        <w:rPr>
          <w:rFonts w:ascii="Trebuchet MS" w:hAnsi="Trebuchet MS" w:cs="Arial"/>
        </w:rPr>
        <w:t>by the end of your project.</w:t>
      </w:r>
    </w:p>
    <w:p w14:paraId="26C9F6D4" w14:textId="77C62E48" w:rsidR="000304D7" w:rsidRDefault="000304D7" w:rsidP="004B6A63">
      <w:pPr>
        <w:spacing w:after="60"/>
        <w:jc w:val="both"/>
        <w:rPr>
          <w:rFonts w:ascii="Trebuchet MS" w:hAnsi="Trebuchet MS" w:cs="Arial"/>
        </w:rPr>
      </w:pPr>
    </w:p>
    <w:p w14:paraId="08EA6A69" w14:textId="77777777" w:rsidR="000304D7" w:rsidRPr="00877355" w:rsidRDefault="000304D7" w:rsidP="004B6A63">
      <w:pPr>
        <w:spacing w:after="60"/>
        <w:jc w:val="both"/>
        <w:rPr>
          <w:rFonts w:ascii="Trebuchet MS" w:hAnsi="Trebuchet MS" w:cs="Arial"/>
          <w:b/>
        </w:rPr>
      </w:pPr>
    </w:p>
    <w:p w14:paraId="2AC3DC08" w14:textId="01AE1906" w:rsidR="00C55BDF" w:rsidRDefault="00C55BDF" w:rsidP="004B6A63">
      <w:pPr>
        <w:spacing w:after="60"/>
        <w:jc w:val="both"/>
        <w:rPr>
          <w:rFonts w:ascii="Trebuchet MS" w:hAnsi="Trebuchet MS" w:cs="Tahoma"/>
          <w:b/>
          <w:color w:val="3664AE"/>
          <w:sz w:val="24"/>
          <w:szCs w:val="20"/>
        </w:rPr>
      </w:pPr>
      <w:r w:rsidRPr="00877355">
        <w:rPr>
          <w:rFonts w:ascii="Trebuchet MS" w:hAnsi="Trebuchet MS" w:cs="Tahoma"/>
          <w:b/>
          <w:color w:val="3664AE"/>
          <w:sz w:val="24"/>
          <w:szCs w:val="20"/>
        </w:rPr>
        <w:t>Outcomes Framework</w:t>
      </w:r>
    </w:p>
    <w:p w14:paraId="043357D4" w14:textId="77777777" w:rsidR="00A7309B" w:rsidRPr="00877355" w:rsidRDefault="00A7309B" w:rsidP="004B6A63">
      <w:pPr>
        <w:spacing w:after="60"/>
        <w:jc w:val="both"/>
        <w:rPr>
          <w:rFonts w:ascii="Trebuchet MS" w:hAnsi="Trebuchet MS" w:cs="Tahoma"/>
          <w:b/>
          <w:color w:val="3664AE"/>
          <w:sz w:val="24"/>
          <w:szCs w:val="20"/>
        </w:rPr>
      </w:pPr>
    </w:p>
    <w:p w14:paraId="5CEE0E9E" w14:textId="77777777" w:rsidR="00A7309B" w:rsidRDefault="00A7309B" w:rsidP="00A7309B">
      <w:pPr>
        <w:spacing w:after="60"/>
        <w:jc w:val="both"/>
        <w:rPr>
          <w:rFonts w:ascii="Trebuchet MS" w:hAnsi="Trebuchet MS" w:cs="Arial"/>
        </w:rPr>
      </w:pPr>
      <w:r w:rsidRPr="00A7309B">
        <w:rPr>
          <w:rFonts w:ascii="Trebuchet MS" w:hAnsi="Trebuchet MS" w:cs="Arial"/>
        </w:rPr>
        <w:t>Outcomes for each project will be requested and will include information on:</w:t>
      </w:r>
    </w:p>
    <w:p w14:paraId="73AA2987" w14:textId="77777777" w:rsidR="00A7309B" w:rsidRPr="00A7309B" w:rsidRDefault="00A7309B" w:rsidP="00A7309B">
      <w:pPr>
        <w:spacing w:after="60"/>
        <w:jc w:val="both"/>
        <w:rPr>
          <w:rFonts w:ascii="Trebuchet MS" w:hAnsi="Trebuchet MS" w:cs="Arial"/>
        </w:rPr>
      </w:pPr>
    </w:p>
    <w:p w14:paraId="33B3B225" w14:textId="4BD4CF46"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Number of people attending groups and their age</w:t>
      </w:r>
    </w:p>
    <w:p w14:paraId="0FC5FAC1" w14:textId="5A23199C"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Parental status of users - mothers, fathers, grandparents, co-parents</w:t>
      </w:r>
    </w:p>
    <w:p w14:paraId="39317244" w14:textId="17A3166B"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Where the group/service/offer is based</w:t>
      </w:r>
    </w:p>
    <w:p w14:paraId="38F95E5D" w14:textId="2E64E6F5"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Ethnicity of people attending groups</w:t>
      </w:r>
    </w:p>
    <w:p w14:paraId="51A5F073" w14:textId="2DD58667"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Method of delivery of the offer - virtual or face to face</w:t>
      </w:r>
    </w:p>
    <w:p w14:paraId="66063D5F" w14:textId="4D21CF5E"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Number of volunteers/staff on the project</w:t>
      </w:r>
    </w:p>
    <w:p w14:paraId="186D5E4D" w14:textId="3F43C731"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Training completed or delivered by staff on the project</w:t>
      </w:r>
    </w:p>
    <w:p w14:paraId="36C75BF5" w14:textId="395068FB" w:rsidR="00A7309B" w:rsidRPr="00A7309B" w:rsidRDefault="00A7309B" w:rsidP="00A7309B">
      <w:pPr>
        <w:pStyle w:val="ListParagraph"/>
        <w:numPr>
          <w:ilvl w:val="0"/>
          <w:numId w:val="17"/>
        </w:numPr>
        <w:spacing w:after="60"/>
        <w:jc w:val="both"/>
        <w:rPr>
          <w:rFonts w:ascii="Trebuchet MS" w:hAnsi="Trebuchet MS" w:cs="Arial"/>
        </w:rPr>
      </w:pPr>
      <w:r w:rsidRPr="00A7309B">
        <w:rPr>
          <w:rFonts w:ascii="Trebuchet MS" w:hAnsi="Trebuchet MS" w:cs="Arial"/>
        </w:rPr>
        <w:t>Case studies to show benefits to families</w:t>
      </w:r>
    </w:p>
    <w:p w14:paraId="191F9162" w14:textId="77777777" w:rsidR="00A7309B" w:rsidRPr="00A7309B" w:rsidRDefault="00A7309B" w:rsidP="00A7309B">
      <w:pPr>
        <w:spacing w:after="60"/>
        <w:jc w:val="both"/>
        <w:rPr>
          <w:rFonts w:ascii="Trebuchet MS" w:hAnsi="Trebuchet MS" w:cs="Arial"/>
        </w:rPr>
      </w:pPr>
      <w:r w:rsidRPr="00A7309B">
        <w:rPr>
          <w:rFonts w:ascii="Trebuchet MS" w:hAnsi="Trebuchet MS" w:cs="Arial"/>
        </w:rPr>
        <w:t xml:space="preserve"> </w:t>
      </w:r>
    </w:p>
    <w:p w14:paraId="6B192C19" w14:textId="1A33B97C" w:rsidR="00A7309B" w:rsidRDefault="00A7309B" w:rsidP="00A7309B">
      <w:pPr>
        <w:spacing w:after="60"/>
        <w:jc w:val="both"/>
        <w:rPr>
          <w:rFonts w:ascii="Trebuchet MS" w:hAnsi="Trebuchet MS" w:cs="Arial"/>
        </w:rPr>
      </w:pPr>
      <w:r>
        <w:rPr>
          <w:rFonts w:ascii="Trebuchet MS" w:hAnsi="Trebuchet MS" w:cs="Arial"/>
        </w:rPr>
        <w:t>Organisation</w:t>
      </w:r>
      <w:r w:rsidRPr="00A7309B">
        <w:rPr>
          <w:rFonts w:ascii="Trebuchet MS" w:hAnsi="Trebuchet MS" w:cs="Arial"/>
        </w:rPr>
        <w:t>s will be expected to complete an outcomes framework to collate the information requested</w:t>
      </w:r>
      <w:r>
        <w:rPr>
          <w:rFonts w:ascii="Trebuchet MS" w:hAnsi="Trebuchet MS" w:cs="Arial"/>
        </w:rPr>
        <w:t xml:space="preserve"> and</w:t>
      </w:r>
      <w:r w:rsidRPr="00A7309B">
        <w:rPr>
          <w:rFonts w:ascii="Trebuchet MS" w:hAnsi="Trebuchet MS" w:cs="Arial"/>
        </w:rPr>
        <w:t xml:space="preserve"> the template will be shared </w:t>
      </w:r>
      <w:r>
        <w:rPr>
          <w:rFonts w:ascii="Trebuchet MS" w:hAnsi="Trebuchet MS" w:cs="Arial"/>
        </w:rPr>
        <w:t>with successful groups in due course</w:t>
      </w:r>
      <w:r w:rsidRPr="00A7309B">
        <w:rPr>
          <w:rFonts w:ascii="Trebuchet MS" w:hAnsi="Trebuchet MS" w:cs="Arial"/>
        </w:rPr>
        <w:t>.</w:t>
      </w:r>
    </w:p>
    <w:p w14:paraId="30A22A86" w14:textId="77777777" w:rsidR="00C55BDF" w:rsidRDefault="00C55BDF" w:rsidP="004B6A63">
      <w:pPr>
        <w:spacing w:after="60"/>
        <w:jc w:val="both"/>
        <w:rPr>
          <w:rFonts w:ascii="Trebuchet MS" w:hAnsi="Trebuchet MS" w:cs="Arial"/>
        </w:rPr>
      </w:pPr>
    </w:p>
    <w:p w14:paraId="5D0BD546" w14:textId="77777777" w:rsidR="000304D7" w:rsidRPr="00C55BDF" w:rsidRDefault="000304D7" w:rsidP="004B6A63">
      <w:pPr>
        <w:spacing w:after="60"/>
        <w:jc w:val="both"/>
        <w:rPr>
          <w:rFonts w:ascii="Trebuchet MS" w:hAnsi="Trebuchet MS"/>
          <w:b/>
          <w:color w:val="3664AE"/>
          <w:sz w:val="24"/>
          <w:szCs w:val="20"/>
        </w:rPr>
      </w:pPr>
      <w:r w:rsidRPr="00C55BDF">
        <w:rPr>
          <w:rFonts w:ascii="Trebuchet MS" w:hAnsi="Trebuchet MS"/>
          <w:b/>
          <w:color w:val="3664AE"/>
          <w:sz w:val="24"/>
          <w:szCs w:val="20"/>
        </w:rPr>
        <w:t>What if we are unsuccessful?</w:t>
      </w:r>
    </w:p>
    <w:p w14:paraId="2A01D4E5" w14:textId="77777777" w:rsidR="000304D7" w:rsidRPr="00807E33" w:rsidRDefault="000304D7" w:rsidP="004B6A63">
      <w:pPr>
        <w:pStyle w:val="ListParagraph"/>
        <w:spacing w:after="60"/>
        <w:jc w:val="both"/>
        <w:rPr>
          <w:rFonts w:ascii="Trebuchet MS" w:hAnsi="Trebuchet MS"/>
          <w:b/>
          <w:sz w:val="28"/>
        </w:rPr>
      </w:pPr>
    </w:p>
    <w:p w14:paraId="23510F56" w14:textId="77777777" w:rsidR="000304D7" w:rsidRPr="00956C6D" w:rsidRDefault="000304D7" w:rsidP="004B6A63">
      <w:pPr>
        <w:spacing w:after="60"/>
        <w:jc w:val="both"/>
        <w:rPr>
          <w:rFonts w:ascii="Trebuchet MS" w:hAnsi="Trebuchet MS"/>
        </w:rPr>
      </w:pPr>
      <w:r w:rsidRPr="00956C6D">
        <w:rPr>
          <w:rFonts w:ascii="Trebuchet MS" w:hAnsi="Trebuchet MS"/>
        </w:rPr>
        <w:t xml:space="preserve">Should </w:t>
      </w:r>
      <w:r>
        <w:rPr>
          <w:rFonts w:ascii="Trebuchet MS" w:hAnsi="Trebuchet MS"/>
        </w:rPr>
        <w:t xml:space="preserve">your </w:t>
      </w:r>
      <w:r w:rsidRPr="00956C6D">
        <w:rPr>
          <w:rFonts w:ascii="Trebuchet MS" w:hAnsi="Trebuchet MS"/>
        </w:rPr>
        <w:t>application be unsuccessful</w:t>
      </w:r>
      <w:r>
        <w:rPr>
          <w:rFonts w:ascii="Trebuchet MS" w:hAnsi="Trebuchet MS"/>
        </w:rPr>
        <w:t xml:space="preserve"> </w:t>
      </w:r>
      <w:r>
        <w:rPr>
          <w:rFonts w:ascii="Trebuchet MS" w:hAnsi="Trebuchet MS" w:cs="Arial"/>
        </w:rPr>
        <w:t>Action Together</w:t>
      </w:r>
      <w:r w:rsidRPr="00956C6D">
        <w:rPr>
          <w:rFonts w:ascii="Trebuchet MS" w:hAnsi="Trebuchet MS"/>
        </w:rPr>
        <w:t xml:space="preserve"> </w:t>
      </w:r>
      <w:r>
        <w:rPr>
          <w:rFonts w:ascii="Trebuchet MS" w:hAnsi="Trebuchet MS"/>
        </w:rPr>
        <w:t>may be able to</w:t>
      </w:r>
      <w:r w:rsidRPr="00956C6D">
        <w:rPr>
          <w:rFonts w:ascii="Trebuchet MS" w:hAnsi="Trebuchet MS"/>
        </w:rPr>
        <w:t xml:space="preserve"> help to identify other possible sources of funding for projects. </w:t>
      </w:r>
      <w:r>
        <w:rPr>
          <w:rFonts w:ascii="Trebuchet MS" w:hAnsi="Trebuchet MS"/>
        </w:rPr>
        <w:t>Please get back in touch with your local Community Development Officer.</w:t>
      </w:r>
    </w:p>
    <w:p w14:paraId="6CCF4C18" w14:textId="77777777" w:rsidR="009300DA" w:rsidRPr="009300DA" w:rsidRDefault="009300DA" w:rsidP="004B6A63">
      <w:pPr>
        <w:jc w:val="both"/>
        <w:rPr>
          <w:rFonts w:ascii="Trebuchet MS" w:hAnsi="Trebuchet MS"/>
        </w:rPr>
      </w:pPr>
    </w:p>
    <w:p w14:paraId="1AF46DAA" w14:textId="4C44BAA8" w:rsidR="00DA4814" w:rsidRPr="00C55BDF" w:rsidRDefault="00DA4814" w:rsidP="004B6A63">
      <w:pPr>
        <w:jc w:val="both"/>
        <w:rPr>
          <w:rFonts w:ascii="Trebuchet MS" w:hAnsi="Trebuchet MS"/>
          <w:b/>
          <w:color w:val="3664AE"/>
          <w:sz w:val="24"/>
          <w:szCs w:val="24"/>
        </w:rPr>
      </w:pPr>
      <w:r w:rsidRPr="00C55BDF">
        <w:rPr>
          <w:rFonts w:ascii="Trebuchet MS" w:hAnsi="Trebuchet MS"/>
          <w:b/>
          <w:color w:val="3664AE"/>
          <w:sz w:val="24"/>
          <w:szCs w:val="24"/>
        </w:rPr>
        <w:t xml:space="preserve">What do we do if we don’t agree with </w:t>
      </w:r>
      <w:r w:rsidR="00547FC6">
        <w:rPr>
          <w:rFonts w:ascii="Trebuchet MS" w:hAnsi="Trebuchet MS"/>
          <w:b/>
          <w:color w:val="3664AE"/>
          <w:sz w:val="24"/>
          <w:szCs w:val="24"/>
        </w:rPr>
        <w:t>a funding</w:t>
      </w:r>
      <w:r w:rsidRPr="00C55BDF">
        <w:rPr>
          <w:rFonts w:ascii="Trebuchet MS" w:hAnsi="Trebuchet MS"/>
          <w:b/>
          <w:color w:val="3664AE"/>
          <w:sz w:val="24"/>
          <w:szCs w:val="24"/>
        </w:rPr>
        <w:t xml:space="preserve"> decision?</w:t>
      </w:r>
    </w:p>
    <w:p w14:paraId="075BC3A9" w14:textId="4BB30558" w:rsidR="00523230" w:rsidRPr="00C55BDF" w:rsidRDefault="00523230" w:rsidP="004B6A63">
      <w:pPr>
        <w:pStyle w:val="paragraph"/>
        <w:spacing w:before="0" w:beforeAutospacing="0" w:after="0" w:afterAutospacing="0" w:line="276" w:lineRule="auto"/>
        <w:jc w:val="both"/>
        <w:textAlignment w:val="baseline"/>
        <w:rPr>
          <w:rStyle w:val="eop"/>
          <w:rFonts w:ascii="Trebuchet MS" w:eastAsiaTheme="majorEastAsia" w:hAnsi="Trebuchet MS" w:cs="Segoe UI"/>
          <w:sz w:val="22"/>
          <w:szCs w:val="22"/>
        </w:rPr>
      </w:pPr>
      <w:r w:rsidRPr="00C55BDF">
        <w:rPr>
          <w:rStyle w:val="normaltextrun"/>
          <w:rFonts w:ascii="Trebuchet MS" w:hAnsi="Trebuchet MS" w:cs="Segoe UI"/>
          <w:sz w:val="22"/>
          <w:szCs w:val="22"/>
        </w:rPr>
        <w:t>Following the grant making decision panel</w:t>
      </w:r>
      <w:r w:rsidR="009E7225" w:rsidRPr="00C55BDF">
        <w:rPr>
          <w:rStyle w:val="normaltextrun"/>
          <w:rFonts w:ascii="Trebuchet MS" w:hAnsi="Trebuchet MS" w:cs="Segoe UI"/>
          <w:sz w:val="22"/>
          <w:szCs w:val="22"/>
        </w:rPr>
        <w:t xml:space="preserve"> meeting,</w:t>
      </w:r>
      <w:r w:rsidRPr="00C55BDF">
        <w:rPr>
          <w:rStyle w:val="normaltextrun"/>
          <w:rFonts w:ascii="Trebuchet MS" w:hAnsi="Trebuchet MS" w:cs="Segoe UI"/>
          <w:sz w:val="22"/>
          <w:szCs w:val="22"/>
        </w:rPr>
        <w:t xml:space="preserve"> we aim to send confirmation of grant offer or rejection within </w:t>
      </w:r>
      <w:r w:rsidR="00C55BDF">
        <w:rPr>
          <w:rStyle w:val="normaltextrun"/>
          <w:rFonts w:ascii="Trebuchet MS" w:hAnsi="Trebuchet MS" w:cs="Segoe UI"/>
          <w:sz w:val="22"/>
          <w:szCs w:val="22"/>
        </w:rPr>
        <w:t>the dates stipulated</w:t>
      </w:r>
      <w:r w:rsidRPr="00C55BDF">
        <w:rPr>
          <w:rStyle w:val="normaltextrun"/>
          <w:rFonts w:ascii="Trebuchet MS" w:hAnsi="Trebuchet MS" w:cs="Segoe UI"/>
          <w:sz w:val="22"/>
          <w:szCs w:val="22"/>
        </w:rPr>
        <w:t>.</w:t>
      </w:r>
      <w:r w:rsidRPr="00C55BDF">
        <w:rPr>
          <w:rStyle w:val="eop"/>
          <w:rFonts w:ascii="Trebuchet MS" w:eastAsiaTheme="majorEastAsia" w:hAnsi="Trebuchet MS" w:cs="Segoe UI"/>
          <w:sz w:val="22"/>
          <w:szCs w:val="22"/>
        </w:rPr>
        <w:t> </w:t>
      </w:r>
    </w:p>
    <w:p w14:paraId="0FFECFC8" w14:textId="77777777" w:rsidR="00523230" w:rsidRPr="00C55BDF" w:rsidRDefault="00523230" w:rsidP="004B6A63">
      <w:pPr>
        <w:pStyle w:val="paragraph"/>
        <w:spacing w:before="0" w:beforeAutospacing="0" w:after="0" w:afterAutospacing="0" w:line="276" w:lineRule="auto"/>
        <w:jc w:val="both"/>
        <w:textAlignment w:val="baseline"/>
        <w:rPr>
          <w:rFonts w:ascii="Trebuchet MS" w:hAnsi="Trebuchet MS" w:cs="Segoe UI"/>
          <w:sz w:val="22"/>
          <w:szCs w:val="22"/>
        </w:rPr>
      </w:pPr>
    </w:p>
    <w:p w14:paraId="666DEB0E" w14:textId="0E8D3CBF" w:rsidR="00523230" w:rsidRPr="00C55BDF" w:rsidRDefault="00523230" w:rsidP="00C02D03">
      <w:pPr>
        <w:pStyle w:val="paragraph"/>
        <w:numPr>
          <w:ilvl w:val="0"/>
          <w:numId w:val="3"/>
        </w:numPr>
        <w:spacing w:before="0" w:beforeAutospacing="0" w:after="0" w:afterAutospacing="0" w:line="276" w:lineRule="auto"/>
        <w:jc w:val="both"/>
        <w:textAlignment w:val="baseline"/>
        <w:rPr>
          <w:rFonts w:ascii="Trebuchet MS" w:hAnsi="Trebuchet MS" w:cs="Segoe UI"/>
          <w:sz w:val="22"/>
          <w:szCs w:val="22"/>
        </w:rPr>
      </w:pPr>
      <w:r w:rsidRPr="00C55BDF">
        <w:rPr>
          <w:rStyle w:val="normaltextrun"/>
          <w:rFonts w:ascii="Trebuchet MS" w:hAnsi="Trebuchet MS" w:cs="Segoe UI"/>
          <w:sz w:val="22"/>
          <w:szCs w:val="22"/>
        </w:rPr>
        <w:lastRenderedPageBreak/>
        <w:t>If your application is </w:t>
      </w:r>
      <w:r w:rsidR="004138D8" w:rsidRPr="00C55BDF">
        <w:rPr>
          <w:rStyle w:val="normaltextrun"/>
          <w:rFonts w:ascii="Trebuchet MS" w:hAnsi="Trebuchet MS" w:cs="Segoe UI"/>
          <w:sz w:val="22"/>
          <w:szCs w:val="22"/>
        </w:rPr>
        <w:t>unsuccessful,</w:t>
      </w:r>
      <w:r w:rsidRPr="00C55BDF">
        <w:rPr>
          <w:rStyle w:val="normaltextrun"/>
          <w:rFonts w:ascii="Trebuchet MS" w:hAnsi="Trebuchet MS" w:cs="Segoe UI"/>
          <w:sz w:val="22"/>
          <w:szCs w:val="22"/>
        </w:rPr>
        <w:t> we will tell you why. Depending on the re</w:t>
      </w:r>
      <w:r w:rsidR="001B4D63" w:rsidRPr="00C55BDF">
        <w:rPr>
          <w:rStyle w:val="normaltextrun"/>
          <w:rFonts w:ascii="Trebuchet MS" w:hAnsi="Trebuchet MS" w:cs="Segoe UI"/>
          <w:sz w:val="22"/>
          <w:szCs w:val="22"/>
        </w:rPr>
        <w:t>fusal</w:t>
      </w:r>
      <w:r w:rsidRPr="00C55BDF">
        <w:rPr>
          <w:rStyle w:val="normaltextrun"/>
          <w:rFonts w:ascii="Trebuchet MS" w:hAnsi="Trebuchet MS" w:cs="Segoe UI"/>
          <w:sz w:val="22"/>
          <w:szCs w:val="22"/>
        </w:rPr>
        <w:t xml:space="preserve"> reason, you may be able to apply for a different project, but you cannot reapply for the same project unless your re</w:t>
      </w:r>
      <w:r w:rsidR="001B4D63" w:rsidRPr="00C55BDF">
        <w:rPr>
          <w:rStyle w:val="normaltextrun"/>
          <w:rFonts w:ascii="Trebuchet MS" w:hAnsi="Trebuchet MS" w:cs="Segoe UI"/>
          <w:sz w:val="22"/>
          <w:szCs w:val="22"/>
        </w:rPr>
        <w:t>fusal</w:t>
      </w:r>
      <w:r w:rsidRPr="00C55BDF">
        <w:rPr>
          <w:rStyle w:val="normaltextrun"/>
          <w:rFonts w:ascii="Trebuchet MS" w:hAnsi="Trebuchet MS" w:cs="Segoe UI"/>
          <w:sz w:val="22"/>
          <w:szCs w:val="22"/>
        </w:rPr>
        <w:t> confirmation says so.</w:t>
      </w:r>
      <w:r w:rsidRPr="00C55BDF">
        <w:rPr>
          <w:rStyle w:val="eop"/>
          <w:rFonts w:ascii="Trebuchet MS" w:eastAsiaTheme="majorEastAsia" w:hAnsi="Trebuchet MS" w:cs="Segoe UI"/>
          <w:sz w:val="22"/>
          <w:szCs w:val="22"/>
        </w:rPr>
        <w:t> </w:t>
      </w:r>
    </w:p>
    <w:p w14:paraId="21DF6EED" w14:textId="4D797618" w:rsidR="00523230" w:rsidRPr="00C55BDF" w:rsidRDefault="00523230" w:rsidP="00C02D03">
      <w:pPr>
        <w:pStyle w:val="paragraph"/>
        <w:numPr>
          <w:ilvl w:val="0"/>
          <w:numId w:val="3"/>
        </w:numPr>
        <w:spacing w:before="0" w:beforeAutospacing="0" w:after="0" w:afterAutospacing="0" w:line="276" w:lineRule="auto"/>
        <w:jc w:val="both"/>
        <w:textAlignment w:val="baseline"/>
        <w:rPr>
          <w:rFonts w:ascii="Trebuchet MS" w:hAnsi="Trebuchet MS" w:cs="Segoe UI"/>
          <w:sz w:val="22"/>
          <w:szCs w:val="22"/>
        </w:rPr>
      </w:pPr>
      <w:r w:rsidRPr="00C55BDF">
        <w:rPr>
          <w:rStyle w:val="normaltextrun"/>
          <w:rFonts w:ascii="Trebuchet MS" w:hAnsi="Trebuchet MS" w:cs="Segoe UI"/>
          <w:sz w:val="22"/>
          <w:szCs w:val="22"/>
        </w:rPr>
        <w:t>Your re</w:t>
      </w:r>
      <w:r w:rsidR="001B4D63" w:rsidRPr="00C55BDF">
        <w:rPr>
          <w:rStyle w:val="normaltextrun"/>
          <w:rFonts w:ascii="Trebuchet MS" w:hAnsi="Trebuchet MS" w:cs="Segoe UI"/>
          <w:sz w:val="22"/>
          <w:szCs w:val="22"/>
        </w:rPr>
        <w:t>fusal</w:t>
      </w:r>
      <w:r w:rsidRPr="00C55BDF">
        <w:rPr>
          <w:rStyle w:val="normaltextrun"/>
          <w:rFonts w:ascii="Trebuchet MS" w:hAnsi="Trebuchet MS" w:cs="Segoe UI"/>
          <w:sz w:val="22"/>
          <w:szCs w:val="22"/>
        </w:rPr>
        <w:t xml:space="preserve"> confirmation will also include details of the member of the grants team that you will be able to discuss your application with</w:t>
      </w:r>
      <w:r w:rsidR="00EC3572" w:rsidRPr="00C55BDF">
        <w:rPr>
          <w:rStyle w:val="normaltextrun"/>
          <w:rFonts w:ascii="Trebuchet MS" w:hAnsi="Trebuchet MS" w:cs="Segoe UI"/>
          <w:sz w:val="22"/>
          <w:szCs w:val="22"/>
        </w:rPr>
        <w:t xml:space="preserve"> </w:t>
      </w:r>
      <w:r w:rsidRPr="00C55BDF">
        <w:rPr>
          <w:rStyle w:val="normaltextrun"/>
          <w:rFonts w:ascii="Trebuchet MS" w:hAnsi="Trebuchet MS" w:cs="Segoe UI"/>
          <w:sz w:val="22"/>
          <w:szCs w:val="22"/>
        </w:rPr>
        <w:t>in more detail should you wish to do so.</w:t>
      </w:r>
      <w:r w:rsidRPr="00C55BDF">
        <w:rPr>
          <w:rStyle w:val="eop"/>
          <w:rFonts w:ascii="Trebuchet MS" w:eastAsiaTheme="majorEastAsia" w:hAnsi="Trebuchet MS" w:cs="Segoe UI"/>
          <w:sz w:val="22"/>
          <w:szCs w:val="22"/>
        </w:rPr>
        <w:t> </w:t>
      </w:r>
    </w:p>
    <w:p w14:paraId="13AF30B9" w14:textId="299BD814" w:rsidR="00523230" w:rsidRDefault="00523230" w:rsidP="005358BB">
      <w:pPr>
        <w:pStyle w:val="paragraph"/>
        <w:spacing w:before="0" w:beforeAutospacing="0" w:after="0" w:afterAutospacing="0" w:line="276" w:lineRule="auto"/>
        <w:jc w:val="both"/>
        <w:textAlignment w:val="baseline"/>
        <w:rPr>
          <w:rFonts w:ascii="Trebuchet MS" w:hAnsi="Trebuchet MS" w:cs="Segoe UI"/>
          <w:sz w:val="16"/>
          <w:szCs w:val="16"/>
        </w:rPr>
      </w:pPr>
      <w:r w:rsidRPr="00C55BDF">
        <w:rPr>
          <w:rStyle w:val="normaltextrun"/>
          <w:rFonts w:ascii="Trebuchet MS" w:hAnsi="Trebuchet MS" w:cs="Segoe UI"/>
          <w:sz w:val="22"/>
          <w:szCs w:val="22"/>
        </w:rPr>
        <w:t xml:space="preserve">If you feel you have been treated unfairly (i.e. you perceive that that the panel has failed to take account of submitted information or have based their assessment on inaccurate information), you can appeal in writing to the </w:t>
      </w:r>
      <w:r w:rsidR="00A10455">
        <w:rPr>
          <w:rStyle w:val="normaltextrun"/>
          <w:rFonts w:ascii="Trebuchet MS" w:hAnsi="Trebuchet MS" w:cs="Segoe UI"/>
          <w:sz w:val="22"/>
          <w:szCs w:val="22"/>
        </w:rPr>
        <w:t>Director</w:t>
      </w:r>
      <w:r w:rsidRPr="00C55BDF">
        <w:rPr>
          <w:rStyle w:val="normaltextrun"/>
          <w:rFonts w:ascii="Trebuchet MS" w:hAnsi="Trebuchet MS" w:cs="Segoe UI"/>
          <w:sz w:val="22"/>
          <w:szCs w:val="22"/>
        </w:rPr>
        <w:t> of the Action Together locality managing your application.</w:t>
      </w:r>
      <w:r w:rsidRPr="00C55BDF">
        <w:rPr>
          <w:rStyle w:val="eop"/>
          <w:rFonts w:ascii="Trebuchet MS" w:eastAsiaTheme="majorEastAsia" w:hAnsi="Trebuchet MS" w:cs="Segoe UI"/>
          <w:sz w:val="22"/>
          <w:szCs w:val="22"/>
        </w:rPr>
        <w:t> </w:t>
      </w:r>
      <w:r w:rsidR="005358BB">
        <w:rPr>
          <w:rStyle w:val="eop"/>
          <w:rFonts w:ascii="Trebuchet MS" w:eastAsiaTheme="majorEastAsia" w:hAnsi="Trebuchet MS" w:cs="Segoe UI"/>
          <w:sz w:val="22"/>
          <w:szCs w:val="22"/>
        </w:rPr>
        <w:t xml:space="preserve"> </w:t>
      </w:r>
      <w:r w:rsidR="00547FC6" w:rsidRPr="00C55BDF">
        <w:rPr>
          <w:rStyle w:val="normaltextrun"/>
          <w:rFonts w:ascii="Trebuchet MS" w:hAnsi="Trebuchet MS" w:cs="Segoe UI"/>
          <w:b/>
          <w:bCs/>
          <w:sz w:val="22"/>
          <w:szCs w:val="22"/>
        </w:rPr>
        <w:t>Ta</w:t>
      </w:r>
      <w:r w:rsidR="00A93B4C">
        <w:rPr>
          <w:rStyle w:val="normaltextrun"/>
          <w:rFonts w:ascii="Trebuchet MS" w:hAnsi="Trebuchet MS" w:cs="Segoe UI"/>
          <w:b/>
          <w:bCs/>
          <w:sz w:val="22"/>
          <w:szCs w:val="22"/>
        </w:rPr>
        <w:t>meside Director</w:t>
      </w:r>
      <w:r w:rsidR="00547FC6" w:rsidRPr="00C55BDF">
        <w:rPr>
          <w:rFonts w:ascii="Trebuchet MS" w:hAnsi="Trebuchet MS" w:cs="Segoe UI"/>
          <w:sz w:val="22"/>
          <w:szCs w:val="22"/>
        </w:rPr>
        <w:t xml:space="preserve"> - </w:t>
      </w:r>
      <w:r w:rsidR="00547FC6" w:rsidRPr="00C55BDF">
        <w:rPr>
          <w:rStyle w:val="normaltextrun"/>
          <w:rFonts w:ascii="Trebuchet MS" w:hAnsi="Trebuchet MS" w:cs="Segoe UI"/>
          <w:sz w:val="22"/>
          <w:szCs w:val="22"/>
        </w:rPr>
        <w:t xml:space="preserve">Anna Hynes </w:t>
      </w:r>
      <w:hyperlink r:id="rId17" w:history="1">
        <w:r w:rsidR="00547FC6" w:rsidRPr="00C55BDF">
          <w:rPr>
            <w:rStyle w:val="Hyperlink"/>
            <w:rFonts w:ascii="Trebuchet MS" w:hAnsi="Trebuchet MS" w:cs="Segoe UI"/>
            <w:sz w:val="22"/>
            <w:szCs w:val="22"/>
          </w:rPr>
          <w:t>anna.hynes@actiontogether.org.uk</w:t>
        </w:r>
      </w:hyperlink>
    </w:p>
    <w:p w14:paraId="7215801E" w14:textId="77777777" w:rsidR="00547FC6" w:rsidRPr="00547FC6" w:rsidRDefault="00547FC6" w:rsidP="004B6A63">
      <w:pPr>
        <w:pStyle w:val="paragraph"/>
        <w:spacing w:before="0" w:beforeAutospacing="0" w:after="0" w:afterAutospacing="0" w:line="276" w:lineRule="auto"/>
        <w:jc w:val="both"/>
        <w:textAlignment w:val="baseline"/>
        <w:rPr>
          <w:rFonts w:ascii="Trebuchet MS" w:hAnsi="Trebuchet MS" w:cs="Segoe UI"/>
          <w:sz w:val="16"/>
          <w:szCs w:val="16"/>
        </w:rPr>
      </w:pPr>
    </w:p>
    <w:p w14:paraId="42ECECA5" w14:textId="77777777" w:rsidR="00523230" w:rsidRPr="00C55BDF" w:rsidRDefault="00523230" w:rsidP="00C02D03">
      <w:pPr>
        <w:pStyle w:val="paragraph"/>
        <w:numPr>
          <w:ilvl w:val="0"/>
          <w:numId w:val="4"/>
        </w:numPr>
        <w:spacing w:before="0" w:beforeAutospacing="0" w:after="0" w:afterAutospacing="0" w:line="276" w:lineRule="auto"/>
        <w:jc w:val="both"/>
        <w:textAlignment w:val="baseline"/>
        <w:rPr>
          <w:rFonts w:ascii="Trebuchet MS" w:hAnsi="Trebuchet MS" w:cs="Segoe UI"/>
          <w:sz w:val="22"/>
          <w:szCs w:val="22"/>
        </w:rPr>
      </w:pPr>
      <w:r w:rsidRPr="00C55BDF">
        <w:rPr>
          <w:rStyle w:val="normaltextrun"/>
          <w:rFonts w:ascii="Trebuchet MS" w:hAnsi="Trebuchet MS" w:cs="Segoe UI"/>
          <w:sz w:val="22"/>
          <w:szCs w:val="22"/>
        </w:rPr>
        <w:t>You must include evidence to back up your appeal.</w:t>
      </w:r>
      <w:r w:rsidRPr="00C55BDF">
        <w:rPr>
          <w:rStyle w:val="eop"/>
          <w:rFonts w:ascii="Trebuchet MS" w:eastAsiaTheme="majorEastAsia" w:hAnsi="Trebuchet MS" w:cs="Segoe UI"/>
          <w:sz w:val="22"/>
          <w:szCs w:val="22"/>
        </w:rPr>
        <w:t> </w:t>
      </w:r>
    </w:p>
    <w:p w14:paraId="163F3BB4" w14:textId="77777777" w:rsidR="00523230" w:rsidRPr="00547FC6" w:rsidRDefault="00523230" w:rsidP="00C02D03">
      <w:pPr>
        <w:pStyle w:val="paragraph"/>
        <w:numPr>
          <w:ilvl w:val="0"/>
          <w:numId w:val="4"/>
        </w:numPr>
        <w:spacing w:before="0" w:beforeAutospacing="0" w:after="0" w:afterAutospacing="0" w:line="276" w:lineRule="auto"/>
        <w:jc w:val="both"/>
        <w:textAlignment w:val="baseline"/>
        <w:rPr>
          <w:rStyle w:val="eop"/>
          <w:rFonts w:ascii="Trebuchet MS" w:hAnsi="Trebuchet MS" w:cs="Segoe UI"/>
          <w:sz w:val="22"/>
          <w:szCs w:val="22"/>
        </w:rPr>
      </w:pPr>
      <w:r w:rsidRPr="00C55BDF">
        <w:rPr>
          <w:rStyle w:val="normaltextrun"/>
          <w:rFonts w:ascii="Trebuchet MS" w:hAnsi="Trebuchet MS" w:cs="Segoe UI"/>
          <w:sz w:val="22"/>
          <w:szCs w:val="22"/>
        </w:rPr>
        <w:t>We aim to respond to your appeal within 10 working days of receipt of your appeal and any supplementary information requested by the Strategic Locality Lead</w:t>
      </w:r>
      <w:r w:rsidRPr="00C55BDF">
        <w:rPr>
          <w:rStyle w:val="eop"/>
          <w:rFonts w:ascii="Trebuchet MS" w:eastAsiaTheme="majorEastAsia" w:hAnsi="Trebuchet MS" w:cs="Segoe UI"/>
          <w:sz w:val="22"/>
          <w:szCs w:val="22"/>
        </w:rPr>
        <w:t> </w:t>
      </w:r>
    </w:p>
    <w:p w14:paraId="7C177538" w14:textId="77777777" w:rsidR="00547FC6" w:rsidRPr="00C55BDF" w:rsidRDefault="00547FC6" w:rsidP="004B6A63">
      <w:pPr>
        <w:pStyle w:val="paragraph"/>
        <w:spacing w:before="0" w:beforeAutospacing="0" w:after="0" w:afterAutospacing="0" w:line="276" w:lineRule="auto"/>
        <w:ind w:left="720"/>
        <w:jc w:val="both"/>
        <w:textAlignment w:val="baseline"/>
        <w:rPr>
          <w:rFonts w:ascii="Trebuchet MS" w:hAnsi="Trebuchet MS" w:cs="Segoe UI"/>
          <w:sz w:val="22"/>
          <w:szCs w:val="22"/>
        </w:rPr>
      </w:pPr>
    </w:p>
    <w:p w14:paraId="12E21FFE" w14:textId="55A9A914" w:rsidR="00523230" w:rsidRPr="003243F3" w:rsidRDefault="00523230" w:rsidP="00C02D03">
      <w:pPr>
        <w:pStyle w:val="paragraph"/>
        <w:numPr>
          <w:ilvl w:val="0"/>
          <w:numId w:val="3"/>
        </w:numPr>
        <w:spacing w:before="0" w:beforeAutospacing="0" w:after="0" w:afterAutospacing="0" w:line="276" w:lineRule="auto"/>
        <w:jc w:val="both"/>
        <w:textAlignment w:val="baseline"/>
        <w:rPr>
          <w:rFonts w:ascii="Trebuchet MS" w:hAnsi="Trebuchet MS" w:cs="Segoe UI"/>
          <w:sz w:val="22"/>
          <w:szCs w:val="22"/>
        </w:rPr>
      </w:pPr>
      <w:r w:rsidRPr="003243F3">
        <w:rPr>
          <w:rStyle w:val="normaltextrun"/>
          <w:rFonts w:ascii="Trebuchet MS" w:hAnsi="Trebuchet MS" w:cs="Segoe UI"/>
          <w:sz w:val="22"/>
          <w:szCs w:val="22"/>
        </w:rPr>
        <w:t xml:space="preserve">The </w:t>
      </w:r>
      <w:r w:rsidR="00A10455">
        <w:rPr>
          <w:rStyle w:val="normaltextrun"/>
          <w:rFonts w:ascii="Trebuchet MS" w:hAnsi="Trebuchet MS" w:cs="Segoe UI"/>
          <w:sz w:val="22"/>
          <w:szCs w:val="22"/>
        </w:rPr>
        <w:t>Director</w:t>
      </w:r>
      <w:r w:rsidRPr="003243F3">
        <w:rPr>
          <w:rStyle w:val="normaltextrun"/>
          <w:rFonts w:ascii="Trebuchet MS" w:hAnsi="Trebuchet MS" w:cs="Segoe UI"/>
          <w:sz w:val="22"/>
          <w:szCs w:val="22"/>
        </w:rPr>
        <w:t xml:space="preserve"> may decide to refer your application back to the original panel who declined the application.</w:t>
      </w:r>
      <w:r w:rsidRPr="003243F3">
        <w:rPr>
          <w:rStyle w:val="eop"/>
          <w:rFonts w:ascii="Trebuchet MS" w:eastAsiaTheme="majorEastAsia" w:hAnsi="Trebuchet MS" w:cs="Segoe UI"/>
          <w:sz w:val="22"/>
          <w:szCs w:val="22"/>
        </w:rPr>
        <w:t> </w:t>
      </w:r>
    </w:p>
    <w:p w14:paraId="07F1FE36" w14:textId="77777777" w:rsidR="00523230" w:rsidRPr="003243F3" w:rsidRDefault="00523230" w:rsidP="00C02D03">
      <w:pPr>
        <w:pStyle w:val="paragraph"/>
        <w:numPr>
          <w:ilvl w:val="0"/>
          <w:numId w:val="3"/>
        </w:numPr>
        <w:spacing w:before="0" w:beforeAutospacing="0" w:after="0" w:afterAutospacing="0" w:line="276" w:lineRule="auto"/>
        <w:jc w:val="both"/>
        <w:textAlignment w:val="baseline"/>
        <w:rPr>
          <w:rFonts w:ascii="Trebuchet MS" w:hAnsi="Trebuchet MS" w:cs="Segoe UI"/>
          <w:sz w:val="22"/>
          <w:szCs w:val="22"/>
        </w:rPr>
      </w:pPr>
      <w:r w:rsidRPr="003243F3">
        <w:rPr>
          <w:rStyle w:val="normaltextrun"/>
          <w:rFonts w:ascii="Trebuchet MS" w:hAnsi="Trebuchet MS" w:cs="Segoe UI"/>
          <w:sz w:val="22"/>
          <w:szCs w:val="22"/>
        </w:rPr>
        <w:t>If, following this process your application is still declined then you can appeal in writing to the Chief Executive of Action Together who will review the decisions taken.</w:t>
      </w:r>
      <w:r w:rsidRPr="003243F3">
        <w:rPr>
          <w:rStyle w:val="eop"/>
          <w:rFonts w:ascii="Trebuchet MS" w:eastAsiaTheme="majorEastAsia" w:hAnsi="Trebuchet MS" w:cs="Segoe UI"/>
          <w:sz w:val="22"/>
          <w:szCs w:val="22"/>
        </w:rPr>
        <w:t> </w:t>
      </w:r>
    </w:p>
    <w:p w14:paraId="69B2142A" w14:textId="3CB98AF4" w:rsidR="00523230" w:rsidRPr="003243F3" w:rsidRDefault="00523230" w:rsidP="00C02D03">
      <w:pPr>
        <w:pStyle w:val="paragraph"/>
        <w:numPr>
          <w:ilvl w:val="0"/>
          <w:numId w:val="3"/>
        </w:numPr>
        <w:spacing w:before="0" w:beforeAutospacing="0" w:after="0" w:afterAutospacing="0" w:line="276" w:lineRule="auto"/>
        <w:jc w:val="both"/>
        <w:textAlignment w:val="baseline"/>
        <w:rPr>
          <w:rFonts w:ascii="Trebuchet MS" w:hAnsi="Trebuchet MS" w:cs="Segoe UI"/>
          <w:sz w:val="22"/>
          <w:szCs w:val="22"/>
        </w:rPr>
      </w:pPr>
      <w:r w:rsidRPr="003243F3">
        <w:rPr>
          <w:rStyle w:val="normaltextrun"/>
          <w:rFonts w:ascii="Trebuchet MS" w:hAnsi="Trebuchet MS" w:cs="Segoe UI"/>
          <w:sz w:val="22"/>
          <w:szCs w:val="22"/>
        </w:rPr>
        <w:t>If, following this process your application is still declined then there is no further right to appeal.</w:t>
      </w:r>
      <w:r w:rsidRPr="003243F3">
        <w:rPr>
          <w:rStyle w:val="eop"/>
          <w:rFonts w:ascii="Trebuchet MS" w:eastAsiaTheme="majorEastAsia" w:hAnsi="Trebuchet MS" w:cs="Segoe UI"/>
          <w:sz w:val="22"/>
          <w:szCs w:val="22"/>
        </w:rPr>
        <w:t> </w:t>
      </w:r>
      <w:r w:rsidR="00591455" w:rsidRPr="003243F3">
        <w:rPr>
          <w:rStyle w:val="eop"/>
          <w:rFonts w:ascii="Trebuchet MS" w:eastAsiaTheme="majorEastAsia" w:hAnsi="Trebuchet MS" w:cs="Segoe UI"/>
          <w:sz w:val="22"/>
          <w:szCs w:val="22"/>
        </w:rPr>
        <w:t>The final decision</w:t>
      </w:r>
      <w:r w:rsidR="008237D9" w:rsidRPr="003243F3">
        <w:rPr>
          <w:rStyle w:val="eop"/>
          <w:rFonts w:ascii="Trebuchet MS" w:eastAsiaTheme="majorEastAsia" w:hAnsi="Trebuchet MS" w:cs="Segoe UI"/>
          <w:sz w:val="22"/>
          <w:szCs w:val="22"/>
        </w:rPr>
        <w:t xml:space="preserve"> </w:t>
      </w:r>
      <w:r w:rsidR="00FD2002" w:rsidRPr="003243F3">
        <w:rPr>
          <w:rStyle w:val="eop"/>
          <w:rFonts w:ascii="Trebuchet MS" w:eastAsiaTheme="majorEastAsia" w:hAnsi="Trebuchet MS" w:cs="Segoe UI"/>
          <w:sz w:val="22"/>
          <w:szCs w:val="22"/>
        </w:rPr>
        <w:t xml:space="preserve">will be </w:t>
      </w:r>
      <w:r w:rsidR="00FB5EF8" w:rsidRPr="003243F3">
        <w:rPr>
          <w:rStyle w:val="eop"/>
          <w:rFonts w:ascii="Trebuchet MS" w:eastAsiaTheme="majorEastAsia" w:hAnsi="Trebuchet MS" w:cs="Segoe UI"/>
          <w:sz w:val="22"/>
          <w:szCs w:val="22"/>
        </w:rPr>
        <w:t>that of the</w:t>
      </w:r>
      <w:r w:rsidR="003243F3" w:rsidRPr="003243F3">
        <w:rPr>
          <w:rStyle w:val="eop"/>
          <w:rFonts w:ascii="Trebuchet MS" w:eastAsiaTheme="majorEastAsia" w:hAnsi="Trebuchet MS" w:cs="Segoe UI"/>
          <w:sz w:val="22"/>
          <w:szCs w:val="22"/>
        </w:rPr>
        <w:t xml:space="preserve"> </w:t>
      </w:r>
      <w:r w:rsidR="003243F3" w:rsidRPr="003243F3">
        <w:rPr>
          <w:rFonts w:ascii="Trebuchet MS" w:hAnsi="Trebuchet MS" w:cs="Tahoma"/>
          <w:sz w:val="22"/>
          <w:szCs w:val="22"/>
        </w:rPr>
        <w:t>Best Start For Life PPIMH Steering Group</w:t>
      </w:r>
      <w:r w:rsidR="001A64E7">
        <w:rPr>
          <w:rFonts w:ascii="Trebuchet MS" w:hAnsi="Trebuchet MS" w:cs="Tahoma"/>
          <w:sz w:val="22"/>
          <w:szCs w:val="22"/>
        </w:rPr>
        <w:t>.</w:t>
      </w:r>
      <w:r w:rsidR="00FB5EF8" w:rsidRPr="003243F3">
        <w:rPr>
          <w:rStyle w:val="eop"/>
          <w:rFonts w:ascii="Trebuchet MS" w:eastAsiaTheme="majorEastAsia" w:hAnsi="Trebuchet MS" w:cs="Segoe UI"/>
          <w:sz w:val="22"/>
          <w:szCs w:val="22"/>
        </w:rPr>
        <w:t xml:space="preserve"> </w:t>
      </w:r>
    </w:p>
    <w:p w14:paraId="6FBC7216" w14:textId="77777777" w:rsidR="00523230" w:rsidRPr="00C55BDF" w:rsidRDefault="00523230" w:rsidP="004B6A63">
      <w:pPr>
        <w:pStyle w:val="paragraph"/>
        <w:spacing w:before="0" w:beforeAutospacing="0" w:after="0" w:afterAutospacing="0" w:line="276" w:lineRule="auto"/>
        <w:jc w:val="both"/>
        <w:textAlignment w:val="baseline"/>
        <w:rPr>
          <w:rFonts w:ascii="Trebuchet MS" w:hAnsi="Trebuchet MS" w:cs="Segoe UI"/>
          <w:sz w:val="22"/>
          <w:szCs w:val="22"/>
        </w:rPr>
      </w:pPr>
      <w:r w:rsidRPr="00C55BDF">
        <w:rPr>
          <w:rStyle w:val="eop"/>
          <w:rFonts w:ascii="Trebuchet MS" w:eastAsiaTheme="majorEastAsia" w:hAnsi="Trebuchet MS" w:cs="Segoe UI"/>
          <w:sz w:val="22"/>
          <w:szCs w:val="22"/>
        </w:rPr>
        <w:t> </w:t>
      </w:r>
    </w:p>
    <w:p w14:paraId="7F186574" w14:textId="77777777" w:rsidR="00503FFA" w:rsidRDefault="00503FFA" w:rsidP="004B6A63">
      <w:pPr>
        <w:spacing w:after="60"/>
        <w:jc w:val="both"/>
      </w:pPr>
    </w:p>
    <w:p w14:paraId="2A405A68" w14:textId="65E78CFB" w:rsidR="00990498" w:rsidRDefault="00990498" w:rsidP="004B6A63">
      <w:pPr>
        <w:spacing w:after="60"/>
        <w:jc w:val="both"/>
        <w:rPr>
          <w:rFonts w:ascii="Trebuchet MS" w:hAnsi="Trebuchet MS"/>
          <w:b/>
          <w:sz w:val="28"/>
          <w:szCs w:val="28"/>
        </w:rPr>
      </w:pPr>
      <w:r w:rsidRPr="00C55BDF">
        <w:rPr>
          <w:rFonts w:ascii="Trebuchet MS" w:hAnsi="Trebuchet MS"/>
          <w:b/>
          <w:color w:val="3664AE"/>
          <w:sz w:val="24"/>
          <w:szCs w:val="24"/>
        </w:rPr>
        <w:t>Advisory note</w:t>
      </w:r>
    </w:p>
    <w:p w14:paraId="01D912B7" w14:textId="259BB77E" w:rsidR="00990498" w:rsidRPr="00DA07CB" w:rsidRDefault="00990498" w:rsidP="004B6A63">
      <w:pPr>
        <w:spacing w:after="60"/>
        <w:jc w:val="both"/>
        <w:rPr>
          <w:rFonts w:ascii="Trebuchet MS" w:hAnsi="Trebuchet MS"/>
        </w:rPr>
      </w:pPr>
      <w:r>
        <w:rPr>
          <w:rFonts w:ascii="Trebuchet MS" w:hAnsi="Trebuchet MS"/>
        </w:rPr>
        <w:t>I</w:t>
      </w:r>
      <w:r w:rsidRPr="00DA07CB">
        <w:rPr>
          <w:rFonts w:ascii="Trebuchet MS" w:hAnsi="Trebuchet MS"/>
        </w:rPr>
        <w:t xml:space="preserve">f your annual income is </w:t>
      </w:r>
      <w:r>
        <w:rPr>
          <w:rFonts w:ascii="Trebuchet MS" w:hAnsi="Trebuchet MS"/>
        </w:rPr>
        <w:t xml:space="preserve">above </w:t>
      </w:r>
      <w:r w:rsidRPr="00DA07CB">
        <w:rPr>
          <w:rFonts w:ascii="Trebuchet MS" w:hAnsi="Trebuchet MS"/>
        </w:rPr>
        <w:t>£</w:t>
      </w:r>
      <w:r>
        <w:rPr>
          <w:rFonts w:ascii="Trebuchet MS" w:hAnsi="Trebuchet MS"/>
        </w:rPr>
        <w:t>5</w:t>
      </w:r>
      <w:r w:rsidRPr="00DA07CB">
        <w:rPr>
          <w:rFonts w:ascii="Trebuchet MS" w:hAnsi="Trebuchet MS"/>
        </w:rPr>
        <w:t>,000 per annum</w:t>
      </w:r>
      <w:r>
        <w:rPr>
          <w:rFonts w:ascii="Trebuchet MS" w:hAnsi="Trebuchet MS"/>
        </w:rPr>
        <w:t xml:space="preserve"> your organisation will </w:t>
      </w:r>
      <w:r w:rsidRPr="00DA07CB">
        <w:rPr>
          <w:rFonts w:ascii="Trebuchet MS" w:hAnsi="Trebuchet MS"/>
        </w:rPr>
        <w:t>need to regist</w:t>
      </w:r>
      <w:r>
        <w:rPr>
          <w:rFonts w:ascii="Trebuchet MS" w:hAnsi="Trebuchet MS"/>
        </w:rPr>
        <w:t>er</w:t>
      </w:r>
      <w:r w:rsidRPr="00DA07CB">
        <w:rPr>
          <w:rFonts w:ascii="Trebuchet MS" w:hAnsi="Trebuchet MS"/>
        </w:rPr>
        <w:t xml:space="preserve"> as a registered charity </w:t>
      </w:r>
      <w:hyperlink r:id="rId18" w:history="1">
        <w:r w:rsidRPr="00DA07CB">
          <w:rPr>
            <w:rStyle w:val="Hyperlink"/>
            <w:rFonts w:ascii="Trebuchet MS" w:hAnsi="Trebuchet MS"/>
          </w:rPr>
          <w:t>https://www.gov.uk/setting-up-charity</w:t>
        </w:r>
      </w:hyperlink>
      <w:r w:rsidRPr="00DA07CB">
        <w:rPr>
          <w:rFonts w:ascii="Trebuchet MS" w:hAnsi="Trebuchet MS"/>
        </w:rPr>
        <w:t>. If you need</w:t>
      </w:r>
      <w:r>
        <w:rPr>
          <w:rFonts w:ascii="Trebuchet MS" w:hAnsi="Trebuchet MS"/>
        </w:rPr>
        <w:t xml:space="preserve"> further</w:t>
      </w:r>
      <w:r w:rsidRPr="00DA07CB">
        <w:rPr>
          <w:rFonts w:ascii="Trebuchet MS" w:hAnsi="Trebuchet MS"/>
        </w:rPr>
        <w:t xml:space="preserve"> advice or assistance </w:t>
      </w:r>
      <w:r>
        <w:rPr>
          <w:rFonts w:ascii="Trebuchet MS" w:hAnsi="Trebuchet MS"/>
        </w:rPr>
        <w:t xml:space="preserve">with this, </w:t>
      </w:r>
      <w:r w:rsidRPr="00DA07CB">
        <w:rPr>
          <w:rFonts w:ascii="Trebuchet MS" w:hAnsi="Trebuchet MS"/>
        </w:rPr>
        <w:t>please contact Action Together</w:t>
      </w:r>
      <w:r>
        <w:rPr>
          <w:rFonts w:ascii="Trebuchet MS" w:hAnsi="Trebuchet MS"/>
        </w:rPr>
        <w:t>.</w:t>
      </w:r>
    </w:p>
    <w:p w14:paraId="463F6AF6" w14:textId="58EF74D5" w:rsidR="003366B3" w:rsidRDefault="003366B3" w:rsidP="004B6A63">
      <w:pPr>
        <w:spacing w:after="60"/>
        <w:ind w:left="709"/>
        <w:jc w:val="both"/>
        <w:rPr>
          <w:rFonts w:ascii="Trebuchet MS" w:hAnsi="Trebuchet MS"/>
        </w:rPr>
      </w:pPr>
    </w:p>
    <w:p w14:paraId="7561F248" w14:textId="4998AB5E" w:rsidR="00990498" w:rsidRDefault="00990498" w:rsidP="004B6A63">
      <w:pPr>
        <w:spacing w:after="60"/>
        <w:ind w:left="709"/>
        <w:jc w:val="both"/>
        <w:rPr>
          <w:rFonts w:ascii="Trebuchet MS" w:hAnsi="Trebuchet MS"/>
        </w:rPr>
      </w:pPr>
    </w:p>
    <w:p w14:paraId="00F30EB1" w14:textId="77777777" w:rsidR="00990498" w:rsidRPr="00956C6D" w:rsidRDefault="00990498" w:rsidP="004B6A63">
      <w:pPr>
        <w:spacing w:after="60"/>
        <w:ind w:left="709"/>
        <w:jc w:val="both"/>
        <w:rPr>
          <w:rFonts w:ascii="Trebuchet MS" w:hAnsi="Trebuchet MS"/>
        </w:rPr>
      </w:pPr>
    </w:p>
    <w:p w14:paraId="09F72A86" w14:textId="4F955661" w:rsidR="003366B3" w:rsidRDefault="003366B3" w:rsidP="004B6A63">
      <w:pPr>
        <w:spacing w:after="60"/>
      </w:pPr>
    </w:p>
    <w:p w14:paraId="2F1FBA2E" w14:textId="6F36429C" w:rsidR="009372DC" w:rsidRDefault="009372DC" w:rsidP="004B6A63">
      <w:pPr>
        <w:spacing w:after="60"/>
      </w:pPr>
    </w:p>
    <w:sectPr w:rsidR="009372DC">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7782" w14:textId="77777777" w:rsidR="00D74319" w:rsidRDefault="00D74319" w:rsidP="00053060">
      <w:pPr>
        <w:spacing w:after="0" w:line="240" w:lineRule="auto"/>
      </w:pPr>
      <w:r>
        <w:separator/>
      </w:r>
    </w:p>
  </w:endnote>
  <w:endnote w:type="continuationSeparator" w:id="0">
    <w:p w14:paraId="044A6A8C" w14:textId="77777777" w:rsidR="00D74319" w:rsidRDefault="00D74319" w:rsidP="0005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FB75" w14:textId="19221839" w:rsidR="00A86DA3" w:rsidRDefault="00A86DA3">
    <w:pPr>
      <w:pStyle w:val="Footer"/>
    </w:pPr>
    <w:r>
      <w:rPr>
        <w:noProof/>
        <w:lang w:eastAsia="en-GB"/>
      </w:rPr>
      <w:drawing>
        <wp:anchor distT="0" distB="0" distL="114300" distR="114300" simplePos="0" relativeHeight="251661312" behindDoc="1" locked="0" layoutInCell="1" allowOverlap="1" wp14:anchorId="4C07FBBA" wp14:editId="742006D2">
          <wp:simplePos x="0" y="0"/>
          <wp:positionH relativeFrom="column">
            <wp:posOffset>-908685</wp:posOffset>
          </wp:positionH>
          <wp:positionV relativeFrom="paragraph">
            <wp:posOffset>-400050</wp:posOffset>
          </wp:positionV>
          <wp:extent cx="7537119" cy="13201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on Together letterhead 2019.jpg"/>
                  <pic:cNvPicPr/>
                </pic:nvPicPr>
                <pic:blipFill rotWithShape="1">
                  <a:blip r:embed="rId1">
                    <a:extLst>
                      <a:ext uri="{28A0092B-C50C-407E-A947-70E740481C1C}">
                        <a14:useLocalDpi xmlns:a14="http://schemas.microsoft.com/office/drawing/2010/main" val="0"/>
                      </a:ext>
                    </a:extLst>
                  </a:blip>
                  <a:srcRect t="87608"/>
                  <a:stretch/>
                </pic:blipFill>
                <pic:spPr bwMode="auto">
                  <a:xfrm>
                    <a:off x="0" y="0"/>
                    <a:ext cx="7537119" cy="1320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F463F" w14:textId="77777777" w:rsidR="00D74319" w:rsidRDefault="00D74319" w:rsidP="00053060">
      <w:pPr>
        <w:spacing w:after="0" w:line="240" w:lineRule="auto"/>
      </w:pPr>
      <w:r>
        <w:separator/>
      </w:r>
    </w:p>
  </w:footnote>
  <w:footnote w:type="continuationSeparator" w:id="0">
    <w:p w14:paraId="4278C03F" w14:textId="77777777" w:rsidR="00D74319" w:rsidRDefault="00D74319" w:rsidP="0005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EB85" w14:textId="02480325" w:rsidR="00053060" w:rsidRDefault="007A7BF0" w:rsidP="008004A5">
    <w:pPr>
      <w:pStyle w:val="Header"/>
      <w:tabs>
        <w:tab w:val="clear" w:pos="4513"/>
        <w:tab w:val="clear" w:pos="9026"/>
        <w:tab w:val="left" w:pos="1755"/>
      </w:tabs>
    </w:pPr>
    <w:r>
      <w:rPr>
        <w:noProof/>
        <w:lang w:eastAsia="en-GB"/>
      </w:rPr>
      <w:drawing>
        <wp:anchor distT="0" distB="0" distL="114300" distR="114300" simplePos="0" relativeHeight="251664384" behindDoc="0" locked="0" layoutInCell="1" allowOverlap="1" wp14:anchorId="2BA18AC6" wp14:editId="66A1737A">
          <wp:simplePos x="0" y="0"/>
          <wp:positionH relativeFrom="column">
            <wp:posOffset>5010150</wp:posOffset>
          </wp:positionH>
          <wp:positionV relativeFrom="paragraph">
            <wp:posOffset>-240030</wp:posOffset>
          </wp:positionV>
          <wp:extent cx="1219835" cy="447675"/>
          <wp:effectExtent l="0" t="0" r="0" b="0"/>
          <wp:wrapSquare wrapText="bothSides"/>
          <wp:docPr id="941549059" name="Picture 6"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49059" name="Picture 6"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83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082D5E76" wp14:editId="5F81806D">
          <wp:simplePos x="0" y="0"/>
          <wp:positionH relativeFrom="column">
            <wp:posOffset>-775970</wp:posOffset>
          </wp:positionH>
          <wp:positionV relativeFrom="paragraph">
            <wp:posOffset>-297180</wp:posOffset>
          </wp:positionV>
          <wp:extent cx="1514475" cy="666750"/>
          <wp:effectExtent l="0" t="0" r="9525" b="0"/>
          <wp:wrapSquare wrapText="bothSides"/>
          <wp:docPr id="622872282"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2282" name="Picture 4" descr="A picture containing text, font, logo,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4475" cy="666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349C6853" wp14:editId="10A39259">
          <wp:simplePos x="0" y="0"/>
          <wp:positionH relativeFrom="column">
            <wp:posOffset>2028825</wp:posOffset>
          </wp:positionH>
          <wp:positionV relativeFrom="paragraph">
            <wp:posOffset>-312420</wp:posOffset>
          </wp:positionV>
          <wp:extent cx="1066800" cy="644525"/>
          <wp:effectExtent l="0" t="0" r="0" b="3175"/>
          <wp:wrapSquare wrapText="bothSides"/>
          <wp:docPr id="285277027" name="Picture 5"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77027" name="Picture 5" descr="A picture containing font, graphics, graphic design,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6800" cy="64452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4D3"/>
    <w:multiLevelType w:val="hybridMultilevel"/>
    <w:tmpl w:val="21C84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23DD6"/>
    <w:multiLevelType w:val="hybridMultilevel"/>
    <w:tmpl w:val="0E7ABF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F0EAC"/>
    <w:multiLevelType w:val="hybridMultilevel"/>
    <w:tmpl w:val="133C61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752E7"/>
    <w:multiLevelType w:val="hybridMultilevel"/>
    <w:tmpl w:val="435A32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72BA7"/>
    <w:multiLevelType w:val="hybridMultilevel"/>
    <w:tmpl w:val="ADD082DE"/>
    <w:lvl w:ilvl="0" w:tplc="24C4DE90">
      <w:start w:val="1"/>
      <w:numFmt w:val="bullet"/>
      <w:lvlText w:val=""/>
      <w:lvlJc w:val="left"/>
      <w:pPr>
        <w:tabs>
          <w:tab w:val="num" w:pos="720"/>
        </w:tabs>
        <w:ind w:left="720" w:hanging="360"/>
      </w:pPr>
      <w:rPr>
        <w:rFonts w:ascii="Wingdings" w:hAnsi="Wingdings" w:hint="default"/>
      </w:rPr>
    </w:lvl>
    <w:lvl w:ilvl="1" w:tplc="BABE80DA" w:tentative="1">
      <w:start w:val="1"/>
      <w:numFmt w:val="bullet"/>
      <w:lvlText w:val=""/>
      <w:lvlJc w:val="left"/>
      <w:pPr>
        <w:tabs>
          <w:tab w:val="num" w:pos="1440"/>
        </w:tabs>
        <w:ind w:left="1440" w:hanging="360"/>
      </w:pPr>
      <w:rPr>
        <w:rFonts w:ascii="Wingdings" w:hAnsi="Wingdings" w:hint="default"/>
      </w:rPr>
    </w:lvl>
    <w:lvl w:ilvl="2" w:tplc="95E03422" w:tentative="1">
      <w:start w:val="1"/>
      <w:numFmt w:val="bullet"/>
      <w:lvlText w:val=""/>
      <w:lvlJc w:val="left"/>
      <w:pPr>
        <w:tabs>
          <w:tab w:val="num" w:pos="2160"/>
        </w:tabs>
        <w:ind w:left="2160" w:hanging="360"/>
      </w:pPr>
      <w:rPr>
        <w:rFonts w:ascii="Wingdings" w:hAnsi="Wingdings" w:hint="default"/>
      </w:rPr>
    </w:lvl>
    <w:lvl w:ilvl="3" w:tplc="85DE3AD0" w:tentative="1">
      <w:start w:val="1"/>
      <w:numFmt w:val="bullet"/>
      <w:lvlText w:val=""/>
      <w:lvlJc w:val="left"/>
      <w:pPr>
        <w:tabs>
          <w:tab w:val="num" w:pos="2880"/>
        </w:tabs>
        <w:ind w:left="2880" w:hanging="360"/>
      </w:pPr>
      <w:rPr>
        <w:rFonts w:ascii="Wingdings" w:hAnsi="Wingdings" w:hint="default"/>
      </w:rPr>
    </w:lvl>
    <w:lvl w:ilvl="4" w:tplc="9CE454BC" w:tentative="1">
      <w:start w:val="1"/>
      <w:numFmt w:val="bullet"/>
      <w:lvlText w:val=""/>
      <w:lvlJc w:val="left"/>
      <w:pPr>
        <w:tabs>
          <w:tab w:val="num" w:pos="3600"/>
        </w:tabs>
        <w:ind w:left="3600" w:hanging="360"/>
      </w:pPr>
      <w:rPr>
        <w:rFonts w:ascii="Wingdings" w:hAnsi="Wingdings" w:hint="default"/>
      </w:rPr>
    </w:lvl>
    <w:lvl w:ilvl="5" w:tplc="103AF474" w:tentative="1">
      <w:start w:val="1"/>
      <w:numFmt w:val="bullet"/>
      <w:lvlText w:val=""/>
      <w:lvlJc w:val="left"/>
      <w:pPr>
        <w:tabs>
          <w:tab w:val="num" w:pos="4320"/>
        </w:tabs>
        <w:ind w:left="4320" w:hanging="360"/>
      </w:pPr>
      <w:rPr>
        <w:rFonts w:ascii="Wingdings" w:hAnsi="Wingdings" w:hint="default"/>
      </w:rPr>
    </w:lvl>
    <w:lvl w:ilvl="6" w:tplc="B94E9594" w:tentative="1">
      <w:start w:val="1"/>
      <w:numFmt w:val="bullet"/>
      <w:lvlText w:val=""/>
      <w:lvlJc w:val="left"/>
      <w:pPr>
        <w:tabs>
          <w:tab w:val="num" w:pos="5040"/>
        </w:tabs>
        <w:ind w:left="5040" w:hanging="360"/>
      </w:pPr>
      <w:rPr>
        <w:rFonts w:ascii="Wingdings" w:hAnsi="Wingdings" w:hint="default"/>
      </w:rPr>
    </w:lvl>
    <w:lvl w:ilvl="7" w:tplc="E55A4246" w:tentative="1">
      <w:start w:val="1"/>
      <w:numFmt w:val="bullet"/>
      <w:lvlText w:val=""/>
      <w:lvlJc w:val="left"/>
      <w:pPr>
        <w:tabs>
          <w:tab w:val="num" w:pos="5760"/>
        </w:tabs>
        <w:ind w:left="5760" w:hanging="360"/>
      </w:pPr>
      <w:rPr>
        <w:rFonts w:ascii="Wingdings" w:hAnsi="Wingdings" w:hint="default"/>
      </w:rPr>
    </w:lvl>
    <w:lvl w:ilvl="8" w:tplc="FFA4BD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34945"/>
    <w:multiLevelType w:val="hybridMultilevel"/>
    <w:tmpl w:val="658883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91620"/>
    <w:multiLevelType w:val="hybridMultilevel"/>
    <w:tmpl w:val="142A0BD8"/>
    <w:lvl w:ilvl="0" w:tplc="1A465F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13C3B"/>
    <w:multiLevelType w:val="hybridMultilevel"/>
    <w:tmpl w:val="D722E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685015"/>
    <w:multiLevelType w:val="hybridMultilevel"/>
    <w:tmpl w:val="09C2D148"/>
    <w:lvl w:ilvl="0" w:tplc="9E5E0EEC">
      <w:start w:val="1"/>
      <w:numFmt w:val="bullet"/>
      <w:lvlText w:val="-"/>
      <w:lvlJc w:val="left"/>
      <w:pPr>
        <w:ind w:left="720" w:hanging="360"/>
      </w:pPr>
      <w:rPr>
        <w:rFonts w:ascii="Trebuchet MS" w:hAnsi="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76F5"/>
    <w:multiLevelType w:val="hybridMultilevel"/>
    <w:tmpl w:val="DF7661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6A6C21"/>
    <w:multiLevelType w:val="hybridMultilevel"/>
    <w:tmpl w:val="EFEE19A4"/>
    <w:lvl w:ilvl="0" w:tplc="1A465FF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D00B57"/>
    <w:multiLevelType w:val="hybridMultilevel"/>
    <w:tmpl w:val="852425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FC1895"/>
    <w:multiLevelType w:val="hybridMultilevel"/>
    <w:tmpl w:val="826E1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4555"/>
    <w:multiLevelType w:val="hybridMultilevel"/>
    <w:tmpl w:val="2A3EF0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E96676"/>
    <w:multiLevelType w:val="hybridMultilevel"/>
    <w:tmpl w:val="F4E829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14F0A"/>
    <w:multiLevelType w:val="hybridMultilevel"/>
    <w:tmpl w:val="03423F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A635D0"/>
    <w:multiLevelType w:val="hybridMultilevel"/>
    <w:tmpl w:val="0F36CA44"/>
    <w:lvl w:ilvl="0" w:tplc="1A465FF0">
      <w:numFmt w:val="bullet"/>
      <w:lvlText w:val="-"/>
      <w:lvlJc w:val="left"/>
      <w:pPr>
        <w:ind w:left="1080" w:hanging="360"/>
      </w:pPr>
      <w:rPr>
        <w:rFonts w:ascii="Arial" w:eastAsiaTheme="minorHAnsi" w:hAnsi="Arial" w:cs="Arial" w:hint="default"/>
      </w:rPr>
    </w:lvl>
    <w:lvl w:ilvl="1" w:tplc="0D9C77F4">
      <w:numFmt w:val="bullet"/>
      <w:lvlText w:val="•"/>
      <w:lvlJc w:val="left"/>
      <w:pPr>
        <w:ind w:left="2160" w:hanging="720"/>
      </w:pPr>
      <w:rPr>
        <w:rFonts w:ascii="Trebuchet MS" w:eastAsiaTheme="minorHAnsi" w:hAnsi="Trebuchet MS"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74F73D3"/>
    <w:multiLevelType w:val="hybridMultilevel"/>
    <w:tmpl w:val="4DDA1664"/>
    <w:lvl w:ilvl="0" w:tplc="9E5E0EEC">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253946">
    <w:abstractNumId w:val="5"/>
  </w:num>
  <w:num w:numId="2" w16cid:durableId="861895475">
    <w:abstractNumId w:val="4"/>
  </w:num>
  <w:num w:numId="3" w16cid:durableId="1753308579">
    <w:abstractNumId w:val="15"/>
  </w:num>
  <w:num w:numId="4" w16cid:durableId="362511933">
    <w:abstractNumId w:val="17"/>
  </w:num>
  <w:num w:numId="5" w16cid:durableId="1456875528">
    <w:abstractNumId w:val="8"/>
  </w:num>
  <w:num w:numId="6" w16cid:durableId="318003952">
    <w:abstractNumId w:val="11"/>
  </w:num>
  <w:num w:numId="7" w16cid:durableId="990671446">
    <w:abstractNumId w:val="7"/>
  </w:num>
  <w:num w:numId="8" w16cid:durableId="1895578473">
    <w:abstractNumId w:val="6"/>
  </w:num>
  <w:num w:numId="9" w16cid:durableId="1705058591">
    <w:abstractNumId w:val="2"/>
  </w:num>
  <w:num w:numId="10" w16cid:durableId="55974251">
    <w:abstractNumId w:val="13"/>
  </w:num>
  <w:num w:numId="11" w16cid:durableId="1720975984">
    <w:abstractNumId w:val="9"/>
  </w:num>
  <w:num w:numId="12" w16cid:durableId="409229169">
    <w:abstractNumId w:val="0"/>
  </w:num>
  <w:num w:numId="13" w16cid:durableId="114294956">
    <w:abstractNumId w:val="16"/>
  </w:num>
  <w:num w:numId="14" w16cid:durableId="2081977946">
    <w:abstractNumId w:val="12"/>
  </w:num>
  <w:num w:numId="15" w16cid:durableId="421100477">
    <w:abstractNumId w:val="14"/>
  </w:num>
  <w:num w:numId="16" w16cid:durableId="1742675074">
    <w:abstractNumId w:val="10"/>
  </w:num>
  <w:num w:numId="17" w16cid:durableId="1032615840">
    <w:abstractNumId w:val="1"/>
  </w:num>
  <w:num w:numId="18" w16cid:durableId="15630635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23"/>
    <w:rsid w:val="00000FD4"/>
    <w:rsid w:val="000042C4"/>
    <w:rsid w:val="00007DC4"/>
    <w:rsid w:val="00021122"/>
    <w:rsid w:val="000304D7"/>
    <w:rsid w:val="00030849"/>
    <w:rsid w:val="00031DD6"/>
    <w:rsid w:val="00040DE0"/>
    <w:rsid w:val="00040F8B"/>
    <w:rsid w:val="00042141"/>
    <w:rsid w:val="00053060"/>
    <w:rsid w:val="00054379"/>
    <w:rsid w:val="000573BF"/>
    <w:rsid w:val="00060556"/>
    <w:rsid w:val="00082AE2"/>
    <w:rsid w:val="00093E86"/>
    <w:rsid w:val="000A5E7A"/>
    <w:rsid w:val="000B2805"/>
    <w:rsid w:val="000B31D3"/>
    <w:rsid w:val="000C53E2"/>
    <w:rsid w:val="000C5887"/>
    <w:rsid w:val="000D1CA7"/>
    <w:rsid w:val="000D69B4"/>
    <w:rsid w:val="000F56F3"/>
    <w:rsid w:val="000F7279"/>
    <w:rsid w:val="000F7FA5"/>
    <w:rsid w:val="00114694"/>
    <w:rsid w:val="00117268"/>
    <w:rsid w:val="00121005"/>
    <w:rsid w:val="00121254"/>
    <w:rsid w:val="0012550F"/>
    <w:rsid w:val="001457E3"/>
    <w:rsid w:val="00146D03"/>
    <w:rsid w:val="00151A06"/>
    <w:rsid w:val="00171450"/>
    <w:rsid w:val="00172375"/>
    <w:rsid w:val="001748A8"/>
    <w:rsid w:val="00174ECE"/>
    <w:rsid w:val="00175A78"/>
    <w:rsid w:val="00175E7B"/>
    <w:rsid w:val="00182FA5"/>
    <w:rsid w:val="00183DDD"/>
    <w:rsid w:val="0018486F"/>
    <w:rsid w:val="00190124"/>
    <w:rsid w:val="00192AC4"/>
    <w:rsid w:val="00195635"/>
    <w:rsid w:val="001968BE"/>
    <w:rsid w:val="001969C4"/>
    <w:rsid w:val="0019737E"/>
    <w:rsid w:val="001A37C5"/>
    <w:rsid w:val="001A64E7"/>
    <w:rsid w:val="001B4D63"/>
    <w:rsid w:val="001C6E52"/>
    <w:rsid w:val="001C7E70"/>
    <w:rsid w:val="001D0D72"/>
    <w:rsid w:val="001D2F89"/>
    <w:rsid w:val="001D3392"/>
    <w:rsid w:val="001D44CC"/>
    <w:rsid w:val="001E7207"/>
    <w:rsid w:val="001F2050"/>
    <w:rsid w:val="001F5A19"/>
    <w:rsid w:val="001F5D19"/>
    <w:rsid w:val="00200627"/>
    <w:rsid w:val="00205BA9"/>
    <w:rsid w:val="00210C9A"/>
    <w:rsid w:val="002122CF"/>
    <w:rsid w:val="00216B35"/>
    <w:rsid w:val="00220413"/>
    <w:rsid w:val="00221949"/>
    <w:rsid w:val="00222677"/>
    <w:rsid w:val="00223EEB"/>
    <w:rsid w:val="00225EFF"/>
    <w:rsid w:val="00225FDC"/>
    <w:rsid w:val="00240367"/>
    <w:rsid w:val="0025332B"/>
    <w:rsid w:val="00262809"/>
    <w:rsid w:val="002664FA"/>
    <w:rsid w:val="00277C1F"/>
    <w:rsid w:val="00284197"/>
    <w:rsid w:val="00290B0E"/>
    <w:rsid w:val="002A6CD3"/>
    <w:rsid w:val="002C3980"/>
    <w:rsid w:val="002D118C"/>
    <w:rsid w:val="002D3F56"/>
    <w:rsid w:val="002E5FA6"/>
    <w:rsid w:val="002E667B"/>
    <w:rsid w:val="002F03FC"/>
    <w:rsid w:val="0030235E"/>
    <w:rsid w:val="00304C6A"/>
    <w:rsid w:val="0031533E"/>
    <w:rsid w:val="00321CBD"/>
    <w:rsid w:val="003243F3"/>
    <w:rsid w:val="003366B3"/>
    <w:rsid w:val="00340DAD"/>
    <w:rsid w:val="00340DBA"/>
    <w:rsid w:val="00347295"/>
    <w:rsid w:val="003551B0"/>
    <w:rsid w:val="00366D7A"/>
    <w:rsid w:val="00370079"/>
    <w:rsid w:val="003729C4"/>
    <w:rsid w:val="00380F58"/>
    <w:rsid w:val="003810C6"/>
    <w:rsid w:val="00382DE7"/>
    <w:rsid w:val="00390A7A"/>
    <w:rsid w:val="00393EE3"/>
    <w:rsid w:val="00395FC1"/>
    <w:rsid w:val="00396BFF"/>
    <w:rsid w:val="003A2074"/>
    <w:rsid w:val="003B122E"/>
    <w:rsid w:val="003B1998"/>
    <w:rsid w:val="003B2A9D"/>
    <w:rsid w:val="003D0302"/>
    <w:rsid w:val="003D086A"/>
    <w:rsid w:val="003D2576"/>
    <w:rsid w:val="003E3819"/>
    <w:rsid w:val="003F0F46"/>
    <w:rsid w:val="003F48D6"/>
    <w:rsid w:val="004119A5"/>
    <w:rsid w:val="004138D8"/>
    <w:rsid w:val="00424CBF"/>
    <w:rsid w:val="00453FCB"/>
    <w:rsid w:val="004544F4"/>
    <w:rsid w:val="0046660E"/>
    <w:rsid w:val="0046751E"/>
    <w:rsid w:val="004740B0"/>
    <w:rsid w:val="004748FF"/>
    <w:rsid w:val="00481365"/>
    <w:rsid w:val="00481E70"/>
    <w:rsid w:val="004828E6"/>
    <w:rsid w:val="00487CF8"/>
    <w:rsid w:val="004974B6"/>
    <w:rsid w:val="004A6B97"/>
    <w:rsid w:val="004B2100"/>
    <w:rsid w:val="004B6A63"/>
    <w:rsid w:val="004D1F69"/>
    <w:rsid w:val="004D3BD9"/>
    <w:rsid w:val="004E5F30"/>
    <w:rsid w:val="004F00BC"/>
    <w:rsid w:val="00503FFA"/>
    <w:rsid w:val="00513975"/>
    <w:rsid w:val="00520E3B"/>
    <w:rsid w:val="00522E23"/>
    <w:rsid w:val="00523230"/>
    <w:rsid w:val="005316C9"/>
    <w:rsid w:val="00532A61"/>
    <w:rsid w:val="005358BB"/>
    <w:rsid w:val="00544BD4"/>
    <w:rsid w:val="00547FC6"/>
    <w:rsid w:val="00554CA8"/>
    <w:rsid w:val="00556085"/>
    <w:rsid w:val="00565EC6"/>
    <w:rsid w:val="00581D0F"/>
    <w:rsid w:val="005820F2"/>
    <w:rsid w:val="00583A54"/>
    <w:rsid w:val="00591455"/>
    <w:rsid w:val="0059610C"/>
    <w:rsid w:val="005A6AC1"/>
    <w:rsid w:val="005A6ED1"/>
    <w:rsid w:val="005A776C"/>
    <w:rsid w:val="005B3DB6"/>
    <w:rsid w:val="005B3FC3"/>
    <w:rsid w:val="005B52F2"/>
    <w:rsid w:val="005B54A6"/>
    <w:rsid w:val="005B7B50"/>
    <w:rsid w:val="005C0B7C"/>
    <w:rsid w:val="005C1DF7"/>
    <w:rsid w:val="005C35DC"/>
    <w:rsid w:val="005C7CB0"/>
    <w:rsid w:val="005D1D24"/>
    <w:rsid w:val="005D56EB"/>
    <w:rsid w:val="005E5E01"/>
    <w:rsid w:val="005E6827"/>
    <w:rsid w:val="005E71B6"/>
    <w:rsid w:val="005F477C"/>
    <w:rsid w:val="0061023D"/>
    <w:rsid w:val="00612D35"/>
    <w:rsid w:val="00613B28"/>
    <w:rsid w:val="00614CDD"/>
    <w:rsid w:val="0062269C"/>
    <w:rsid w:val="00625F19"/>
    <w:rsid w:val="00627E79"/>
    <w:rsid w:val="00630188"/>
    <w:rsid w:val="00635B20"/>
    <w:rsid w:val="00636282"/>
    <w:rsid w:val="00636CF2"/>
    <w:rsid w:val="00640770"/>
    <w:rsid w:val="00642DCF"/>
    <w:rsid w:val="006516E7"/>
    <w:rsid w:val="00655845"/>
    <w:rsid w:val="00662663"/>
    <w:rsid w:val="00664EFD"/>
    <w:rsid w:val="00674AF0"/>
    <w:rsid w:val="006769C8"/>
    <w:rsid w:val="006833D5"/>
    <w:rsid w:val="00684F7E"/>
    <w:rsid w:val="00694A6E"/>
    <w:rsid w:val="006950BA"/>
    <w:rsid w:val="006A0363"/>
    <w:rsid w:val="006A6507"/>
    <w:rsid w:val="006A688D"/>
    <w:rsid w:val="006B3697"/>
    <w:rsid w:val="006B6D26"/>
    <w:rsid w:val="006C066D"/>
    <w:rsid w:val="006C32E2"/>
    <w:rsid w:val="006C76CE"/>
    <w:rsid w:val="006D5900"/>
    <w:rsid w:val="006E1F77"/>
    <w:rsid w:val="006E22B6"/>
    <w:rsid w:val="006E2BCE"/>
    <w:rsid w:val="006F0126"/>
    <w:rsid w:val="006F677C"/>
    <w:rsid w:val="006F7879"/>
    <w:rsid w:val="006F7C87"/>
    <w:rsid w:val="00702874"/>
    <w:rsid w:val="0070681A"/>
    <w:rsid w:val="00707E69"/>
    <w:rsid w:val="007123EB"/>
    <w:rsid w:val="007365BD"/>
    <w:rsid w:val="007447F2"/>
    <w:rsid w:val="00762839"/>
    <w:rsid w:val="007643A8"/>
    <w:rsid w:val="00765849"/>
    <w:rsid w:val="00767973"/>
    <w:rsid w:val="00791796"/>
    <w:rsid w:val="007A1B2A"/>
    <w:rsid w:val="007A7BF0"/>
    <w:rsid w:val="007B443C"/>
    <w:rsid w:val="007B76E8"/>
    <w:rsid w:val="007C0D92"/>
    <w:rsid w:val="007C20DF"/>
    <w:rsid w:val="007C2537"/>
    <w:rsid w:val="007C4F9C"/>
    <w:rsid w:val="007C655F"/>
    <w:rsid w:val="007D2CF2"/>
    <w:rsid w:val="007E67A5"/>
    <w:rsid w:val="007F11E4"/>
    <w:rsid w:val="008004A5"/>
    <w:rsid w:val="00801B17"/>
    <w:rsid w:val="008107C7"/>
    <w:rsid w:val="0081562C"/>
    <w:rsid w:val="00816028"/>
    <w:rsid w:val="008237D9"/>
    <w:rsid w:val="00825A82"/>
    <w:rsid w:val="00826E39"/>
    <w:rsid w:val="00841EE1"/>
    <w:rsid w:val="00847888"/>
    <w:rsid w:val="00865CF5"/>
    <w:rsid w:val="0087216C"/>
    <w:rsid w:val="00877355"/>
    <w:rsid w:val="00885485"/>
    <w:rsid w:val="0088715A"/>
    <w:rsid w:val="00894201"/>
    <w:rsid w:val="008A5B0B"/>
    <w:rsid w:val="008B03DB"/>
    <w:rsid w:val="008B2DFB"/>
    <w:rsid w:val="008B684F"/>
    <w:rsid w:val="008B7C6D"/>
    <w:rsid w:val="008C2A33"/>
    <w:rsid w:val="008C4977"/>
    <w:rsid w:val="008D19AB"/>
    <w:rsid w:val="008D5E1B"/>
    <w:rsid w:val="008F674E"/>
    <w:rsid w:val="009028FC"/>
    <w:rsid w:val="00904E7F"/>
    <w:rsid w:val="009061B6"/>
    <w:rsid w:val="00907087"/>
    <w:rsid w:val="00912462"/>
    <w:rsid w:val="00915724"/>
    <w:rsid w:val="00925C02"/>
    <w:rsid w:val="009300DA"/>
    <w:rsid w:val="00933057"/>
    <w:rsid w:val="009372DC"/>
    <w:rsid w:val="0094561B"/>
    <w:rsid w:val="00945AF4"/>
    <w:rsid w:val="0095092E"/>
    <w:rsid w:val="00950BA4"/>
    <w:rsid w:val="0097643E"/>
    <w:rsid w:val="00990498"/>
    <w:rsid w:val="00991579"/>
    <w:rsid w:val="009925E7"/>
    <w:rsid w:val="009B6A88"/>
    <w:rsid w:val="009D54F4"/>
    <w:rsid w:val="009D5BC7"/>
    <w:rsid w:val="009E18B5"/>
    <w:rsid w:val="009E6506"/>
    <w:rsid w:val="009E7225"/>
    <w:rsid w:val="00A06B8E"/>
    <w:rsid w:val="00A10455"/>
    <w:rsid w:val="00A10E79"/>
    <w:rsid w:val="00A1594C"/>
    <w:rsid w:val="00A22CDE"/>
    <w:rsid w:val="00A2600F"/>
    <w:rsid w:val="00A267DE"/>
    <w:rsid w:val="00A2713B"/>
    <w:rsid w:val="00A45754"/>
    <w:rsid w:val="00A46235"/>
    <w:rsid w:val="00A54328"/>
    <w:rsid w:val="00A55509"/>
    <w:rsid w:val="00A56412"/>
    <w:rsid w:val="00A63C9E"/>
    <w:rsid w:val="00A677B2"/>
    <w:rsid w:val="00A7309B"/>
    <w:rsid w:val="00A73FB1"/>
    <w:rsid w:val="00A7483B"/>
    <w:rsid w:val="00A844E8"/>
    <w:rsid w:val="00A84DB7"/>
    <w:rsid w:val="00A86DA3"/>
    <w:rsid w:val="00A93B4C"/>
    <w:rsid w:val="00A94CE0"/>
    <w:rsid w:val="00A97EA8"/>
    <w:rsid w:val="00AB04FE"/>
    <w:rsid w:val="00AB18AB"/>
    <w:rsid w:val="00AB1920"/>
    <w:rsid w:val="00AB3B67"/>
    <w:rsid w:val="00AB4F1D"/>
    <w:rsid w:val="00AC7DB4"/>
    <w:rsid w:val="00AD4975"/>
    <w:rsid w:val="00AD6CD5"/>
    <w:rsid w:val="00AE2174"/>
    <w:rsid w:val="00AE2C51"/>
    <w:rsid w:val="00AF1FCA"/>
    <w:rsid w:val="00AF3846"/>
    <w:rsid w:val="00B00203"/>
    <w:rsid w:val="00B03D02"/>
    <w:rsid w:val="00B11BE8"/>
    <w:rsid w:val="00B15E8F"/>
    <w:rsid w:val="00B27B40"/>
    <w:rsid w:val="00B426EF"/>
    <w:rsid w:val="00B46C55"/>
    <w:rsid w:val="00B56F4C"/>
    <w:rsid w:val="00B60493"/>
    <w:rsid w:val="00B62E74"/>
    <w:rsid w:val="00B638A6"/>
    <w:rsid w:val="00B67592"/>
    <w:rsid w:val="00B725B8"/>
    <w:rsid w:val="00B850B9"/>
    <w:rsid w:val="00B85127"/>
    <w:rsid w:val="00B9316B"/>
    <w:rsid w:val="00B93BDB"/>
    <w:rsid w:val="00B9689F"/>
    <w:rsid w:val="00BB0A24"/>
    <w:rsid w:val="00BB24FB"/>
    <w:rsid w:val="00BC0FB9"/>
    <w:rsid w:val="00BC4958"/>
    <w:rsid w:val="00BC5930"/>
    <w:rsid w:val="00BD4DA6"/>
    <w:rsid w:val="00BD5091"/>
    <w:rsid w:val="00BD6D1E"/>
    <w:rsid w:val="00BD7841"/>
    <w:rsid w:val="00BD7858"/>
    <w:rsid w:val="00BF0EC8"/>
    <w:rsid w:val="00BF2401"/>
    <w:rsid w:val="00C02D03"/>
    <w:rsid w:val="00C031D0"/>
    <w:rsid w:val="00C05524"/>
    <w:rsid w:val="00C05AB4"/>
    <w:rsid w:val="00C15A38"/>
    <w:rsid w:val="00C3527C"/>
    <w:rsid w:val="00C4454E"/>
    <w:rsid w:val="00C451F0"/>
    <w:rsid w:val="00C46A52"/>
    <w:rsid w:val="00C5000A"/>
    <w:rsid w:val="00C54B11"/>
    <w:rsid w:val="00C5586E"/>
    <w:rsid w:val="00C55B04"/>
    <w:rsid w:val="00C55BDF"/>
    <w:rsid w:val="00C62DCF"/>
    <w:rsid w:val="00C71E51"/>
    <w:rsid w:val="00C811C9"/>
    <w:rsid w:val="00C8211B"/>
    <w:rsid w:val="00C82C0A"/>
    <w:rsid w:val="00C90CCF"/>
    <w:rsid w:val="00C975F5"/>
    <w:rsid w:val="00CA6ED1"/>
    <w:rsid w:val="00CC0672"/>
    <w:rsid w:val="00CC13E0"/>
    <w:rsid w:val="00CC3CE1"/>
    <w:rsid w:val="00CC7E29"/>
    <w:rsid w:val="00CD1C41"/>
    <w:rsid w:val="00CD3403"/>
    <w:rsid w:val="00CD541F"/>
    <w:rsid w:val="00CE7D84"/>
    <w:rsid w:val="00CF4D73"/>
    <w:rsid w:val="00D05CBD"/>
    <w:rsid w:val="00D07B34"/>
    <w:rsid w:val="00D21450"/>
    <w:rsid w:val="00D2662B"/>
    <w:rsid w:val="00D363F2"/>
    <w:rsid w:val="00D36D33"/>
    <w:rsid w:val="00D370E6"/>
    <w:rsid w:val="00D42B3E"/>
    <w:rsid w:val="00D46FD0"/>
    <w:rsid w:val="00D55EAB"/>
    <w:rsid w:val="00D67E1B"/>
    <w:rsid w:val="00D74319"/>
    <w:rsid w:val="00D74807"/>
    <w:rsid w:val="00D76917"/>
    <w:rsid w:val="00D913A0"/>
    <w:rsid w:val="00D92273"/>
    <w:rsid w:val="00D9446A"/>
    <w:rsid w:val="00DA07CB"/>
    <w:rsid w:val="00DA1AE8"/>
    <w:rsid w:val="00DA4814"/>
    <w:rsid w:val="00DA5E3B"/>
    <w:rsid w:val="00DB133E"/>
    <w:rsid w:val="00DB2878"/>
    <w:rsid w:val="00DB2E75"/>
    <w:rsid w:val="00DB3060"/>
    <w:rsid w:val="00DB31A7"/>
    <w:rsid w:val="00DC2B23"/>
    <w:rsid w:val="00DE13DE"/>
    <w:rsid w:val="00DF0E55"/>
    <w:rsid w:val="00DF153F"/>
    <w:rsid w:val="00DF3964"/>
    <w:rsid w:val="00DF4BA9"/>
    <w:rsid w:val="00DF5C60"/>
    <w:rsid w:val="00DF66BA"/>
    <w:rsid w:val="00E10E38"/>
    <w:rsid w:val="00E26B22"/>
    <w:rsid w:val="00E516A0"/>
    <w:rsid w:val="00E51BF3"/>
    <w:rsid w:val="00E603B6"/>
    <w:rsid w:val="00E63482"/>
    <w:rsid w:val="00E715EB"/>
    <w:rsid w:val="00E7729D"/>
    <w:rsid w:val="00E81F3C"/>
    <w:rsid w:val="00E82E74"/>
    <w:rsid w:val="00EA53D3"/>
    <w:rsid w:val="00EA62C8"/>
    <w:rsid w:val="00EA69E7"/>
    <w:rsid w:val="00EA6B75"/>
    <w:rsid w:val="00EC0C07"/>
    <w:rsid w:val="00EC284E"/>
    <w:rsid w:val="00EC3572"/>
    <w:rsid w:val="00EE203D"/>
    <w:rsid w:val="00EF5D4B"/>
    <w:rsid w:val="00F02AFA"/>
    <w:rsid w:val="00F079E3"/>
    <w:rsid w:val="00F15E88"/>
    <w:rsid w:val="00F24B6D"/>
    <w:rsid w:val="00F332D7"/>
    <w:rsid w:val="00F4376D"/>
    <w:rsid w:val="00F4593F"/>
    <w:rsid w:val="00F51EEC"/>
    <w:rsid w:val="00F76F14"/>
    <w:rsid w:val="00F7749A"/>
    <w:rsid w:val="00F77834"/>
    <w:rsid w:val="00F866C6"/>
    <w:rsid w:val="00F91B76"/>
    <w:rsid w:val="00F93F7D"/>
    <w:rsid w:val="00F9530D"/>
    <w:rsid w:val="00FB265A"/>
    <w:rsid w:val="00FB5606"/>
    <w:rsid w:val="00FB5CCD"/>
    <w:rsid w:val="00FB5EF8"/>
    <w:rsid w:val="00FC50C6"/>
    <w:rsid w:val="00FD1B59"/>
    <w:rsid w:val="00FD2002"/>
    <w:rsid w:val="00FD50C1"/>
    <w:rsid w:val="00FD6348"/>
    <w:rsid w:val="00FD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2C3D"/>
  <w15:chartTrackingRefBased/>
  <w15:docId w15:val="{56B0C5C1-EEEB-4E51-9500-81FE60FB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23"/>
    <w:pPr>
      <w:spacing w:after="200" w:line="276" w:lineRule="auto"/>
    </w:pPr>
  </w:style>
  <w:style w:type="paragraph" w:styleId="Heading1">
    <w:name w:val="heading 1"/>
    <w:basedOn w:val="Normal"/>
    <w:next w:val="Normal"/>
    <w:link w:val="Heading1Char"/>
    <w:uiPriority w:val="9"/>
    <w:qFormat/>
    <w:rsid w:val="00053060"/>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60"/>
  </w:style>
  <w:style w:type="paragraph" w:styleId="Footer">
    <w:name w:val="footer"/>
    <w:basedOn w:val="Normal"/>
    <w:link w:val="FooterChar"/>
    <w:uiPriority w:val="99"/>
    <w:unhideWhenUsed/>
    <w:rsid w:val="0005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060"/>
  </w:style>
  <w:style w:type="character" w:customStyle="1" w:styleId="Heading1Char">
    <w:name w:val="Heading 1 Char"/>
    <w:basedOn w:val="DefaultParagraphFont"/>
    <w:link w:val="Heading1"/>
    <w:uiPriority w:val="9"/>
    <w:rsid w:val="00053060"/>
    <w:rPr>
      <w:rFonts w:asciiTheme="majorHAnsi" w:eastAsiaTheme="majorEastAsia" w:hAnsiTheme="majorHAnsi" w:cstheme="majorBidi"/>
      <w:color w:val="2F5496" w:themeColor="accent1" w:themeShade="BF"/>
      <w:sz w:val="32"/>
      <w:szCs w:val="32"/>
      <w:lang w:val="en-US" w:eastAsia="ja-JP"/>
    </w:rPr>
  </w:style>
  <w:style w:type="paragraph" w:styleId="NoSpacing">
    <w:name w:val="No Spacing"/>
    <w:link w:val="NoSpacingChar"/>
    <w:qFormat/>
    <w:rsid w:val="00053060"/>
    <w:pPr>
      <w:spacing w:after="0" w:line="240" w:lineRule="auto"/>
    </w:pPr>
    <w:rPr>
      <w:rFonts w:eastAsiaTheme="minorEastAsia"/>
      <w:lang w:val="en-US" w:eastAsia="ja-JP"/>
    </w:rPr>
  </w:style>
  <w:style w:type="character" w:customStyle="1" w:styleId="NoSpacingChar">
    <w:name w:val="No Spacing Char"/>
    <w:basedOn w:val="DefaultParagraphFont"/>
    <w:link w:val="NoSpacing"/>
    <w:rsid w:val="00053060"/>
    <w:rPr>
      <w:rFonts w:eastAsiaTheme="minorEastAsia"/>
      <w:lang w:val="en-US" w:eastAsia="ja-JP"/>
    </w:rPr>
  </w:style>
  <w:style w:type="paragraph" w:styleId="ListParagraph">
    <w:name w:val="List Paragraph"/>
    <w:basedOn w:val="Normal"/>
    <w:uiPriority w:val="34"/>
    <w:qFormat/>
    <w:rsid w:val="004F00BC"/>
    <w:pPr>
      <w:ind w:left="720"/>
      <w:contextualSpacing/>
    </w:pPr>
    <w:rPr>
      <w:rFonts w:eastAsiaTheme="minorEastAsia"/>
      <w:lang w:val="en-US" w:eastAsia="ja-JP"/>
    </w:rPr>
  </w:style>
  <w:style w:type="paragraph" w:styleId="FootnoteText">
    <w:name w:val="footnote text"/>
    <w:basedOn w:val="Normal"/>
    <w:link w:val="FootnoteTextChar"/>
    <w:uiPriority w:val="99"/>
    <w:rsid w:val="003D03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D0302"/>
    <w:rPr>
      <w:rFonts w:ascii="Times New Roman" w:eastAsia="Times New Roman" w:hAnsi="Times New Roman" w:cs="Times New Roman"/>
      <w:sz w:val="20"/>
      <w:szCs w:val="20"/>
    </w:rPr>
  </w:style>
  <w:style w:type="character" w:styleId="FootnoteReference">
    <w:name w:val="footnote reference"/>
    <w:rsid w:val="003D0302"/>
    <w:rPr>
      <w:vertAlign w:val="superscript"/>
    </w:rPr>
  </w:style>
  <w:style w:type="paragraph" w:customStyle="1" w:styleId="head1">
    <w:name w:val="head1"/>
    <w:basedOn w:val="Normal"/>
    <w:rsid w:val="002122CF"/>
    <w:pPr>
      <w:spacing w:after="0" w:line="240" w:lineRule="auto"/>
    </w:pPr>
    <w:rPr>
      <w:rFonts w:ascii="Arial Black" w:eastAsia="Times New Roman" w:hAnsi="Arial Black" w:cs="Arial Black"/>
      <w:color w:val="000000"/>
      <w:sz w:val="40"/>
      <w:szCs w:val="40"/>
    </w:rPr>
  </w:style>
  <w:style w:type="character" w:styleId="Hyperlink">
    <w:name w:val="Hyperlink"/>
    <w:basedOn w:val="DefaultParagraphFont"/>
    <w:uiPriority w:val="99"/>
    <w:unhideWhenUsed/>
    <w:rsid w:val="00C71E51"/>
    <w:rPr>
      <w:color w:val="0563C1" w:themeColor="hyperlink"/>
      <w:u w:val="single"/>
    </w:rPr>
  </w:style>
  <w:style w:type="character" w:customStyle="1" w:styleId="UnresolvedMention1">
    <w:name w:val="Unresolved Mention1"/>
    <w:basedOn w:val="DefaultParagraphFont"/>
    <w:uiPriority w:val="99"/>
    <w:semiHidden/>
    <w:unhideWhenUsed/>
    <w:rsid w:val="00C71E51"/>
    <w:rPr>
      <w:color w:val="808080"/>
      <w:shd w:val="clear" w:color="auto" w:fill="E6E6E6"/>
    </w:rPr>
  </w:style>
  <w:style w:type="character" w:styleId="FollowedHyperlink">
    <w:name w:val="FollowedHyperlink"/>
    <w:basedOn w:val="DefaultParagraphFont"/>
    <w:uiPriority w:val="99"/>
    <w:semiHidden/>
    <w:unhideWhenUsed/>
    <w:rsid w:val="00765849"/>
    <w:rPr>
      <w:color w:val="954F72" w:themeColor="followedHyperlink"/>
      <w:u w:val="single"/>
    </w:rPr>
  </w:style>
  <w:style w:type="paragraph" w:styleId="NormalWeb">
    <w:name w:val="Normal (Web)"/>
    <w:basedOn w:val="Normal"/>
    <w:uiPriority w:val="99"/>
    <w:semiHidden/>
    <w:unhideWhenUsed/>
    <w:rsid w:val="00E26B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23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3230"/>
  </w:style>
  <w:style w:type="character" w:customStyle="1" w:styleId="eop">
    <w:name w:val="eop"/>
    <w:basedOn w:val="DefaultParagraphFont"/>
    <w:rsid w:val="00523230"/>
  </w:style>
  <w:style w:type="character" w:styleId="CommentReference">
    <w:name w:val="annotation reference"/>
    <w:basedOn w:val="DefaultParagraphFont"/>
    <w:uiPriority w:val="99"/>
    <w:semiHidden/>
    <w:unhideWhenUsed/>
    <w:rsid w:val="00151A06"/>
    <w:rPr>
      <w:sz w:val="16"/>
      <w:szCs w:val="16"/>
    </w:rPr>
  </w:style>
  <w:style w:type="paragraph" w:styleId="CommentText">
    <w:name w:val="annotation text"/>
    <w:basedOn w:val="Normal"/>
    <w:link w:val="CommentTextChar"/>
    <w:uiPriority w:val="99"/>
    <w:unhideWhenUsed/>
    <w:rsid w:val="00151A06"/>
    <w:pPr>
      <w:spacing w:line="240" w:lineRule="auto"/>
    </w:pPr>
    <w:rPr>
      <w:sz w:val="20"/>
      <w:szCs w:val="20"/>
    </w:rPr>
  </w:style>
  <w:style w:type="character" w:customStyle="1" w:styleId="CommentTextChar">
    <w:name w:val="Comment Text Char"/>
    <w:basedOn w:val="DefaultParagraphFont"/>
    <w:link w:val="CommentText"/>
    <w:uiPriority w:val="99"/>
    <w:rsid w:val="00151A06"/>
    <w:rPr>
      <w:sz w:val="20"/>
      <w:szCs w:val="20"/>
    </w:rPr>
  </w:style>
  <w:style w:type="paragraph" w:styleId="CommentSubject">
    <w:name w:val="annotation subject"/>
    <w:basedOn w:val="CommentText"/>
    <w:next w:val="CommentText"/>
    <w:link w:val="CommentSubjectChar"/>
    <w:uiPriority w:val="99"/>
    <w:semiHidden/>
    <w:unhideWhenUsed/>
    <w:rsid w:val="00151A06"/>
    <w:rPr>
      <w:b/>
      <w:bCs/>
    </w:rPr>
  </w:style>
  <w:style w:type="character" w:customStyle="1" w:styleId="CommentSubjectChar">
    <w:name w:val="Comment Subject Char"/>
    <w:basedOn w:val="CommentTextChar"/>
    <w:link w:val="CommentSubject"/>
    <w:uiPriority w:val="99"/>
    <w:semiHidden/>
    <w:rsid w:val="00151A06"/>
    <w:rPr>
      <w:b/>
      <w:bCs/>
      <w:sz w:val="20"/>
      <w:szCs w:val="20"/>
    </w:rPr>
  </w:style>
  <w:style w:type="paragraph" w:styleId="EndnoteText">
    <w:name w:val="endnote text"/>
    <w:basedOn w:val="Normal"/>
    <w:link w:val="EndnoteTextChar"/>
    <w:uiPriority w:val="99"/>
    <w:semiHidden/>
    <w:unhideWhenUsed/>
    <w:rsid w:val="00B968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89F"/>
    <w:rPr>
      <w:sz w:val="20"/>
      <w:szCs w:val="20"/>
    </w:rPr>
  </w:style>
  <w:style w:type="character" w:styleId="EndnoteReference">
    <w:name w:val="endnote reference"/>
    <w:basedOn w:val="DefaultParagraphFont"/>
    <w:uiPriority w:val="99"/>
    <w:semiHidden/>
    <w:unhideWhenUsed/>
    <w:rsid w:val="00B9689F"/>
    <w:rPr>
      <w:vertAlign w:val="superscript"/>
    </w:rPr>
  </w:style>
  <w:style w:type="character" w:styleId="PlaceholderText">
    <w:name w:val="Placeholder Text"/>
    <w:basedOn w:val="DefaultParagraphFont"/>
    <w:uiPriority w:val="99"/>
    <w:semiHidden/>
    <w:rsid w:val="00DA1AE8"/>
    <w:rPr>
      <w:color w:val="808080"/>
    </w:rPr>
  </w:style>
  <w:style w:type="table" w:styleId="TableGrid">
    <w:name w:val="Table Grid"/>
    <w:basedOn w:val="TableNormal"/>
    <w:uiPriority w:val="39"/>
    <w:rsid w:val="00C9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4"/>
    <w:rPr>
      <w:rFonts w:ascii="Segoe UI" w:hAnsi="Segoe UI" w:cs="Segoe UI"/>
      <w:sz w:val="18"/>
      <w:szCs w:val="18"/>
    </w:rPr>
  </w:style>
  <w:style w:type="character" w:styleId="UnresolvedMention">
    <w:name w:val="Unresolved Mention"/>
    <w:basedOn w:val="DefaultParagraphFont"/>
    <w:uiPriority w:val="99"/>
    <w:semiHidden/>
    <w:unhideWhenUsed/>
    <w:rsid w:val="00E8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085">
      <w:bodyDiv w:val="1"/>
      <w:marLeft w:val="0"/>
      <w:marRight w:val="0"/>
      <w:marTop w:val="0"/>
      <w:marBottom w:val="0"/>
      <w:divBdr>
        <w:top w:val="none" w:sz="0" w:space="0" w:color="auto"/>
        <w:left w:val="none" w:sz="0" w:space="0" w:color="auto"/>
        <w:bottom w:val="none" w:sz="0" w:space="0" w:color="auto"/>
        <w:right w:val="none" w:sz="0" w:space="0" w:color="auto"/>
      </w:divBdr>
    </w:div>
    <w:div w:id="73555805">
      <w:bodyDiv w:val="1"/>
      <w:marLeft w:val="0"/>
      <w:marRight w:val="0"/>
      <w:marTop w:val="0"/>
      <w:marBottom w:val="0"/>
      <w:divBdr>
        <w:top w:val="none" w:sz="0" w:space="0" w:color="auto"/>
        <w:left w:val="none" w:sz="0" w:space="0" w:color="auto"/>
        <w:bottom w:val="none" w:sz="0" w:space="0" w:color="auto"/>
        <w:right w:val="none" w:sz="0" w:space="0" w:color="auto"/>
      </w:divBdr>
      <w:divsChild>
        <w:div w:id="1146121754">
          <w:marLeft w:val="547"/>
          <w:marRight w:val="0"/>
          <w:marTop w:val="0"/>
          <w:marBottom w:val="60"/>
          <w:divBdr>
            <w:top w:val="none" w:sz="0" w:space="0" w:color="auto"/>
            <w:left w:val="none" w:sz="0" w:space="0" w:color="auto"/>
            <w:bottom w:val="none" w:sz="0" w:space="0" w:color="auto"/>
            <w:right w:val="none" w:sz="0" w:space="0" w:color="auto"/>
          </w:divBdr>
        </w:div>
      </w:divsChild>
    </w:div>
    <w:div w:id="230316186">
      <w:bodyDiv w:val="1"/>
      <w:marLeft w:val="0"/>
      <w:marRight w:val="0"/>
      <w:marTop w:val="0"/>
      <w:marBottom w:val="0"/>
      <w:divBdr>
        <w:top w:val="none" w:sz="0" w:space="0" w:color="auto"/>
        <w:left w:val="none" w:sz="0" w:space="0" w:color="auto"/>
        <w:bottom w:val="none" w:sz="0" w:space="0" w:color="auto"/>
        <w:right w:val="none" w:sz="0" w:space="0" w:color="auto"/>
      </w:divBdr>
      <w:divsChild>
        <w:div w:id="1922057394">
          <w:marLeft w:val="0"/>
          <w:marRight w:val="0"/>
          <w:marTop w:val="0"/>
          <w:marBottom w:val="0"/>
          <w:divBdr>
            <w:top w:val="none" w:sz="0" w:space="0" w:color="auto"/>
            <w:left w:val="none" w:sz="0" w:space="0" w:color="auto"/>
            <w:bottom w:val="none" w:sz="0" w:space="0" w:color="auto"/>
            <w:right w:val="none" w:sz="0" w:space="0" w:color="auto"/>
          </w:divBdr>
          <w:divsChild>
            <w:div w:id="130754712">
              <w:marLeft w:val="0"/>
              <w:marRight w:val="0"/>
              <w:marTop w:val="0"/>
              <w:marBottom w:val="0"/>
              <w:divBdr>
                <w:top w:val="none" w:sz="0" w:space="0" w:color="auto"/>
                <w:left w:val="none" w:sz="0" w:space="0" w:color="auto"/>
                <w:bottom w:val="none" w:sz="0" w:space="0" w:color="auto"/>
                <w:right w:val="none" w:sz="0" w:space="0" w:color="auto"/>
              </w:divBdr>
            </w:div>
            <w:div w:id="1676765795">
              <w:marLeft w:val="0"/>
              <w:marRight w:val="0"/>
              <w:marTop w:val="0"/>
              <w:marBottom w:val="0"/>
              <w:divBdr>
                <w:top w:val="none" w:sz="0" w:space="0" w:color="auto"/>
                <w:left w:val="none" w:sz="0" w:space="0" w:color="auto"/>
                <w:bottom w:val="none" w:sz="0" w:space="0" w:color="auto"/>
                <w:right w:val="none" w:sz="0" w:space="0" w:color="auto"/>
              </w:divBdr>
            </w:div>
          </w:divsChild>
        </w:div>
        <w:div w:id="2103254305">
          <w:marLeft w:val="0"/>
          <w:marRight w:val="0"/>
          <w:marTop w:val="0"/>
          <w:marBottom w:val="0"/>
          <w:divBdr>
            <w:top w:val="none" w:sz="0" w:space="0" w:color="auto"/>
            <w:left w:val="none" w:sz="0" w:space="0" w:color="auto"/>
            <w:bottom w:val="none" w:sz="0" w:space="0" w:color="auto"/>
            <w:right w:val="none" w:sz="0" w:space="0" w:color="auto"/>
          </w:divBdr>
          <w:divsChild>
            <w:div w:id="1571042542">
              <w:marLeft w:val="0"/>
              <w:marRight w:val="0"/>
              <w:marTop w:val="0"/>
              <w:marBottom w:val="0"/>
              <w:divBdr>
                <w:top w:val="none" w:sz="0" w:space="0" w:color="auto"/>
                <w:left w:val="none" w:sz="0" w:space="0" w:color="auto"/>
                <w:bottom w:val="none" w:sz="0" w:space="0" w:color="auto"/>
                <w:right w:val="none" w:sz="0" w:space="0" w:color="auto"/>
              </w:divBdr>
            </w:div>
            <w:div w:id="367880142">
              <w:marLeft w:val="0"/>
              <w:marRight w:val="0"/>
              <w:marTop w:val="0"/>
              <w:marBottom w:val="0"/>
              <w:divBdr>
                <w:top w:val="none" w:sz="0" w:space="0" w:color="auto"/>
                <w:left w:val="none" w:sz="0" w:space="0" w:color="auto"/>
                <w:bottom w:val="none" w:sz="0" w:space="0" w:color="auto"/>
                <w:right w:val="none" w:sz="0" w:space="0" w:color="auto"/>
              </w:divBdr>
            </w:div>
            <w:div w:id="1155149013">
              <w:marLeft w:val="0"/>
              <w:marRight w:val="0"/>
              <w:marTop w:val="0"/>
              <w:marBottom w:val="0"/>
              <w:divBdr>
                <w:top w:val="none" w:sz="0" w:space="0" w:color="auto"/>
                <w:left w:val="none" w:sz="0" w:space="0" w:color="auto"/>
                <w:bottom w:val="none" w:sz="0" w:space="0" w:color="auto"/>
                <w:right w:val="none" w:sz="0" w:space="0" w:color="auto"/>
              </w:divBdr>
            </w:div>
          </w:divsChild>
        </w:div>
        <w:div w:id="326325376">
          <w:marLeft w:val="0"/>
          <w:marRight w:val="0"/>
          <w:marTop w:val="0"/>
          <w:marBottom w:val="0"/>
          <w:divBdr>
            <w:top w:val="none" w:sz="0" w:space="0" w:color="auto"/>
            <w:left w:val="none" w:sz="0" w:space="0" w:color="auto"/>
            <w:bottom w:val="none" w:sz="0" w:space="0" w:color="auto"/>
            <w:right w:val="none" w:sz="0" w:space="0" w:color="auto"/>
          </w:divBdr>
          <w:divsChild>
            <w:div w:id="2027364524">
              <w:marLeft w:val="0"/>
              <w:marRight w:val="0"/>
              <w:marTop w:val="0"/>
              <w:marBottom w:val="0"/>
              <w:divBdr>
                <w:top w:val="none" w:sz="0" w:space="0" w:color="auto"/>
                <w:left w:val="none" w:sz="0" w:space="0" w:color="auto"/>
                <w:bottom w:val="none" w:sz="0" w:space="0" w:color="auto"/>
                <w:right w:val="none" w:sz="0" w:space="0" w:color="auto"/>
              </w:divBdr>
            </w:div>
            <w:div w:id="155533539">
              <w:marLeft w:val="0"/>
              <w:marRight w:val="0"/>
              <w:marTop w:val="0"/>
              <w:marBottom w:val="0"/>
              <w:divBdr>
                <w:top w:val="none" w:sz="0" w:space="0" w:color="auto"/>
                <w:left w:val="none" w:sz="0" w:space="0" w:color="auto"/>
                <w:bottom w:val="none" w:sz="0" w:space="0" w:color="auto"/>
                <w:right w:val="none" w:sz="0" w:space="0" w:color="auto"/>
              </w:divBdr>
            </w:div>
            <w:div w:id="1411076770">
              <w:marLeft w:val="0"/>
              <w:marRight w:val="0"/>
              <w:marTop w:val="0"/>
              <w:marBottom w:val="0"/>
              <w:divBdr>
                <w:top w:val="none" w:sz="0" w:space="0" w:color="auto"/>
                <w:left w:val="none" w:sz="0" w:space="0" w:color="auto"/>
                <w:bottom w:val="none" w:sz="0" w:space="0" w:color="auto"/>
                <w:right w:val="none" w:sz="0" w:space="0" w:color="auto"/>
              </w:divBdr>
            </w:div>
            <w:div w:id="868950743">
              <w:marLeft w:val="0"/>
              <w:marRight w:val="0"/>
              <w:marTop w:val="0"/>
              <w:marBottom w:val="0"/>
              <w:divBdr>
                <w:top w:val="none" w:sz="0" w:space="0" w:color="auto"/>
                <w:left w:val="none" w:sz="0" w:space="0" w:color="auto"/>
                <w:bottom w:val="none" w:sz="0" w:space="0" w:color="auto"/>
                <w:right w:val="none" w:sz="0" w:space="0" w:color="auto"/>
              </w:divBdr>
            </w:div>
            <w:div w:id="535965987">
              <w:marLeft w:val="0"/>
              <w:marRight w:val="0"/>
              <w:marTop w:val="0"/>
              <w:marBottom w:val="0"/>
              <w:divBdr>
                <w:top w:val="none" w:sz="0" w:space="0" w:color="auto"/>
                <w:left w:val="none" w:sz="0" w:space="0" w:color="auto"/>
                <w:bottom w:val="none" w:sz="0" w:space="0" w:color="auto"/>
                <w:right w:val="none" w:sz="0" w:space="0" w:color="auto"/>
              </w:divBdr>
            </w:div>
          </w:divsChild>
        </w:div>
        <w:div w:id="1712653973">
          <w:marLeft w:val="0"/>
          <w:marRight w:val="0"/>
          <w:marTop w:val="0"/>
          <w:marBottom w:val="0"/>
          <w:divBdr>
            <w:top w:val="none" w:sz="0" w:space="0" w:color="auto"/>
            <w:left w:val="none" w:sz="0" w:space="0" w:color="auto"/>
            <w:bottom w:val="none" w:sz="0" w:space="0" w:color="auto"/>
            <w:right w:val="none" w:sz="0" w:space="0" w:color="auto"/>
          </w:divBdr>
        </w:div>
      </w:divsChild>
    </w:div>
    <w:div w:id="338696928">
      <w:bodyDiv w:val="1"/>
      <w:marLeft w:val="0"/>
      <w:marRight w:val="0"/>
      <w:marTop w:val="0"/>
      <w:marBottom w:val="0"/>
      <w:divBdr>
        <w:top w:val="none" w:sz="0" w:space="0" w:color="auto"/>
        <w:left w:val="none" w:sz="0" w:space="0" w:color="auto"/>
        <w:bottom w:val="none" w:sz="0" w:space="0" w:color="auto"/>
        <w:right w:val="none" w:sz="0" w:space="0" w:color="auto"/>
      </w:divBdr>
    </w:div>
    <w:div w:id="501162016">
      <w:bodyDiv w:val="1"/>
      <w:marLeft w:val="0"/>
      <w:marRight w:val="0"/>
      <w:marTop w:val="0"/>
      <w:marBottom w:val="0"/>
      <w:divBdr>
        <w:top w:val="none" w:sz="0" w:space="0" w:color="auto"/>
        <w:left w:val="none" w:sz="0" w:space="0" w:color="auto"/>
        <w:bottom w:val="none" w:sz="0" w:space="0" w:color="auto"/>
        <w:right w:val="none" w:sz="0" w:space="0" w:color="auto"/>
      </w:divBdr>
    </w:div>
    <w:div w:id="812335889">
      <w:bodyDiv w:val="1"/>
      <w:marLeft w:val="0"/>
      <w:marRight w:val="0"/>
      <w:marTop w:val="0"/>
      <w:marBottom w:val="0"/>
      <w:divBdr>
        <w:top w:val="none" w:sz="0" w:space="0" w:color="auto"/>
        <w:left w:val="none" w:sz="0" w:space="0" w:color="auto"/>
        <w:bottom w:val="none" w:sz="0" w:space="0" w:color="auto"/>
        <w:right w:val="none" w:sz="0" w:space="0" w:color="auto"/>
      </w:divBdr>
      <w:divsChild>
        <w:div w:id="1501115787">
          <w:marLeft w:val="634"/>
          <w:marRight w:val="0"/>
          <w:marTop w:val="0"/>
          <w:marBottom w:val="0"/>
          <w:divBdr>
            <w:top w:val="none" w:sz="0" w:space="0" w:color="auto"/>
            <w:left w:val="none" w:sz="0" w:space="0" w:color="auto"/>
            <w:bottom w:val="none" w:sz="0" w:space="0" w:color="auto"/>
            <w:right w:val="none" w:sz="0" w:space="0" w:color="auto"/>
          </w:divBdr>
        </w:div>
        <w:div w:id="1806653326">
          <w:marLeft w:val="634"/>
          <w:marRight w:val="0"/>
          <w:marTop w:val="0"/>
          <w:marBottom w:val="0"/>
          <w:divBdr>
            <w:top w:val="none" w:sz="0" w:space="0" w:color="auto"/>
            <w:left w:val="none" w:sz="0" w:space="0" w:color="auto"/>
            <w:bottom w:val="none" w:sz="0" w:space="0" w:color="auto"/>
            <w:right w:val="none" w:sz="0" w:space="0" w:color="auto"/>
          </w:divBdr>
        </w:div>
        <w:div w:id="1782070705">
          <w:marLeft w:val="634"/>
          <w:marRight w:val="0"/>
          <w:marTop w:val="0"/>
          <w:marBottom w:val="0"/>
          <w:divBdr>
            <w:top w:val="none" w:sz="0" w:space="0" w:color="auto"/>
            <w:left w:val="none" w:sz="0" w:space="0" w:color="auto"/>
            <w:bottom w:val="none" w:sz="0" w:space="0" w:color="auto"/>
            <w:right w:val="none" w:sz="0" w:space="0" w:color="auto"/>
          </w:divBdr>
        </w:div>
        <w:div w:id="1520004402">
          <w:marLeft w:val="634"/>
          <w:marRight w:val="0"/>
          <w:marTop w:val="0"/>
          <w:marBottom w:val="0"/>
          <w:divBdr>
            <w:top w:val="none" w:sz="0" w:space="0" w:color="auto"/>
            <w:left w:val="none" w:sz="0" w:space="0" w:color="auto"/>
            <w:bottom w:val="none" w:sz="0" w:space="0" w:color="auto"/>
            <w:right w:val="none" w:sz="0" w:space="0" w:color="auto"/>
          </w:divBdr>
        </w:div>
        <w:div w:id="2066370537">
          <w:marLeft w:val="634"/>
          <w:marRight w:val="0"/>
          <w:marTop w:val="0"/>
          <w:marBottom w:val="0"/>
          <w:divBdr>
            <w:top w:val="none" w:sz="0" w:space="0" w:color="auto"/>
            <w:left w:val="none" w:sz="0" w:space="0" w:color="auto"/>
            <w:bottom w:val="none" w:sz="0" w:space="0" w:color="auto"/>
            <w:right w:val="none" w:sz="0" w:space="0" w:color="auto"/>
          </w:divBdr>
        </w:div>
      </w:divsChild>
    </w:div>
    <w:div w:id="901792548">
      <w:bodyDiv w:val="1"/>
      <w:marLeft w:val="0"/>
      <w:marRight w:val="0"/>
      <w:marTop w:val="0"/>
      <w:marBottom w:val="0"/>
      <w:divBdr>
        <w:top w:val="none" w:sz="0" w:space="0" w:color="auto"/>
        <w:left w:val="none" w:sz="0" w:space="0" w:color="auto"/>
        <w:bottom w:val="none" w:sz="0" w:space="0" w:color="auto"/>
        <w:right w:val="none" w:sz="0" w:space="0" w:color="auto"/>
      </w:divBdr>
    </w:div>
    <w:div w:id="1471483660">
      <w:bodyDiv w:val="1"/>
      <w:marLeft w:val="0"/>
      <w:marRight w:val="0"/>
      <w:marTop w:val="0"/>
      <w:marBottom w:val="0"/>
      <w:divBdr>
        <w:top w:val="none" w:sz="0" w:space="0" w:color="auto"/>
        <w:left w:val="none" w:sz="0" w:space="0" w:color="auto"/>
        <w:bottom w:val="none" w:sz="0" w:space="0" w:color="auto"/>
        <w:right w:val="none" w:sz="0" w:space="0" w:color="auto"/>
      </w:divBdr>
    </w:div>
    <w:div w:id="1558128968">
      <w:bodyDiv w:val="1"/>
      <w:marLeft w:val="0"/>
      <w:marRight w:val="0"/>
      <w:marTop w:val="0"/>
      <w:marBottom w:val="0"/>
      <w:divBdr>
        <w:top w:val="none" w:sz="0" w:space="0" w:color="auto"/>
        <w:left w:val="none" w:sz="0" w:space="0" w:color="auto"/>
        <w:bottom w:val="none" w:sz="0" w:space="0" w:color="auto"/>
        <w:right w:val="none" w:sz="0" w:space="0" w:color="auto"/>
      </w:divBdr>
      <w:divsChild>
        <w:div w:id="1253777510">
          <w:marLeft w:val="547"/>
          <w:marRight w:val="0"/>
          <w:marTop w:val="0"/>
          <w:marBottom w:val="60"/>
          <w:divBdr>
            <w:top w:val="none" w:sz="0" w:space="0" w:color="auto"/>
            <w:left w:val="none" w:sz="0" w:space="0" w:color="auto"/>
            <w:bottom w:val="none" w:sz="0" w:space="0" w:color="auto"/>
            <w:right w:val="none" w:sz="0" w:space="0" w:color="auto"/>
          </w:divBdr>
        </w:div>
        <w:div w:id="1860653269">
          <w:marLeft w:val="547"/>
          <w:marRight w:val="0"/>
          <w:marTop w:val="0"/>
          <w:marBottom w:val="60"/>
          <w:divBdr>
            <w:top w:val="none" w:sz="0" w:space="0" w:color="auto"/>
            <w:left w:val="none" w:sz="0" w:space="0" w:color="auto"/>
            <w:bottom w:val="none" w:sz="0" w:space="0" w:color="auto"/>
            <w:right w:val="none" w:sz="0" w:space="0" w:color="auto"/>
          </w:divBdr>
        </w:div>
        <w:div w:id="1847136406">
          <w:marLeft w:val="547"/>
          <w:marRight w:val="0"/>
          <w:marTop w:val="0"/>
          <w:marBottom w:val="60"/>
          <w:divBdr>
            <w:top w:val="none" w:sz="0" w:space="0" w:color="auto"/>
            <w:left w:val="none" w:sz="0" w:space="0" w:color="auto"/>
            <w:bottom w:val="none" w:sz="0" w:space="0" w:color="auto"/>
            <w:right w:val="none" w:sz="0" w:space="0" w:color="auto"/>
          </w:divBdr>
        </w:div>
        <w:div w:id="2075463597">
          <w:marLeft w:val="547"/>
          <w:marRight w:val="0"/>
          <w:marTop w:val="0"/>
          <w:marBottom w:val="60"/>
          <w:divBdr>
            <w:top w:val="none" w:sz="0" w:space="0" w:color="auto"/>
            <w:left w:val="none" w:sz="0" w:space="0" w:color="auto"/>
            <w:bottom w:val="none" w:sz="0" w:space="0" w:color="auto"/>
            <w:right w:val="none" w:sz="0" w:space="0" w:color="auto"/>
          </w:divBdr>
        </w:div>
      </w:divsChild>
    </w:div>
    <w:div w:id="17516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amanNisar\OneDrive%20-%20Action%20Together%20CIO\Documents\BSfL%20Microgrants%2023-25%20Application%20Form.docx" TargetMode="External"/><Relationship Id="rId18" Type="http://schemas.openxmlformats.org/officeDocument/2006/relationships/hyperlink" Target="https://www.gov.uk/setting-up-char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SamanNisar\OneDrive%20-%20Action%20Together%20CIO\Documents\BSfL%20small%20grants%2023-25%20Application%20Form.docx" TargetMode="External"/><Relationship Id="rId17" Type="http://schemas.openxmlformats.org/officeDocument/2006/relationships/hyperlink" Target="mailto:anna.hynes@actiontogether.org.uk" TargetMode="External"/><Relationship Id="rId2" Type="http://schemas.openxmlformats.org/officeDocument/2006/relationships/customXml" Target="../customXml/item2.xml"/><Relationship Id="rId16" Type="http://schemas.openxmlformats.org/officeDocument/2006/relationships/hyperlink" Target="mailto:dawn.acton@actiontogether.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iontogether.org.uk/Membership-form" TargetMode="External"/><Relationship Id="rId5" Type="http://schemas.openxmlformats.org/officeDocument/2006/relationships/numbering" Target="numbering.xml"/><Relationship Id="rId15" Type="http://schemas.openxmlformats.org/officeDocument/2006/relationships/hyperlink" Target="mailto:Jonathon.king@actiontogether.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ctiontogether.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A9FF6-FEC1-4D85-9072-816056D87E65}">
  <ds:schemaRefs>
    <ds:schemaRef ds:uri="http://schemas.openxmlformats.org/officeDocument/2006/bibliography"/>
  </ds:schemaRefs>
</ds:datastoreItem>
</file>

<file path=customXml/itemProps2.xml><?xml version="1.0" encoding="utf-8"?>
<ds:datastoreItem xmlns:ds="http://schemas.openxmlformats.org/officeDocument/2006/customXml" ds:itemID="{0BF57A97-BA1A-4211-BC74-253ADF0E050A}">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33ED6816-1E64-4772-B989-5840F203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13337-7FF5-4966-B0CE-ECBF19904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Saman Nisar</cp:lastModifiedBy>
  <cp:revision>22</cp:revision>
  <cp:lastPrinted>2024-08-12T13:37:00Z</cp:lastPrinted>
  <dcterms:created xsi:type="dcterms:W3CDTF">2024-08-07T14:09:00Z</dcterms:created>
  <dcterms:modified xsi:type="dcterms:W3CDTF">2024-08-12T15:25:00Z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36322800</vt:r8>
  </property>
  <property fmtid="{D5CDD505-2E9C-101B-9397-08002B2CF9AE}" pid="4" name="MediaServiceImageTags">
    <vt:lpwstr/>
  </property>
</Properties>
</file>